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b375f1d017cff5e833ca1c72bf84dd23411a197"/>
    <w:p>
      <w:pPr>
        <w:pStyle w:val="Heading1"/>
      </w:pPr>
      <w:r>
        <w:rPr>
          <w:rFonts w:ascii="Cambria" w:hAnsi="Cambria"/>
        </w:rPr>
        <w:t xml:space="preserve">INSTRUMEN DETEKSI DINI PSIKOSOSIAL KOMUNITAS</w:t>
      </w:r>
    </w:p>
    <w:bookmarkStart w:id="22" w:name="versi-semi-final-item"/>
    <w:p>
      <w:pPr>
        <w:pStyle w:val="Heading2"/>
      </w:pPr>
      <w:r>
        <w:rPr>
          <w:rFonts w:ascii="Cambria" w:hAnsi="Cambria"/>
        </w:rPr>
        <w:t xml:space="preserve">Versi Semi-Final Item</w:t>
      </w:r>
    </w:p>
    <w:bookmarkStart w:id="20" w:name="unit-yang-dinilai"/>
    <w:p>
      <w:pPr>
        <w:pStyle w:val="Heading3"/>
      </w:pPr>
      <w:r>
        <w:rPr>
          <w:rFonts w:ascii="Cambria" w:hAnsi="Cambria"/>
        </w:rPr>
        <w:t xml:space="preserve">Unit yang Dinilai</w:t>
      </w:r>
    </w:p>
    <w:p>
      <w:pPr>
        <w:pStyle w:val="FirstParagraph"/>
      </w:pPr>
      <w:r>
        <w:rPr>
          <w:rFonts w:ascii="Cambria" w:hAnsi="Cambria"/>
        </w:rPr>
        <w:t xml:space="preserve">Responden menilai kondisi</w:t>
      </w:r>
      <w:r>
        <w:rPr>
          <w:rFonts w:ascii="Cambria" w:hAnsi="Cambria"/>
        </w:rPr>
        <w:t xml:space="preserve"> </w:t>
      </w:r>
      <w:r>
        <w:rPr>
          <w:rFonts w:ascii="Cambria" w:hAnsi="Cambria"/>
          <w:b/>
          <w:bCs/>
        </w:rPr>
        <w:t xml:space="preserve">RW, dusun, atau unit komunitas tempat tinggalnya</w:t>
      </w:r>
      <w:r>
        <w:rPr>
          <w:rFonts w:ascii="Cambria" w:hAnsi="Cambria"/>
        </w:rPr>
        <w:t xml:space="preserve">, bukan seluruh kelurahan atau desa.</w:t>
      </w:r>
    </w:p>
    <w:p>
      <w:pPr>
        <w:pStyle w:val="BodyText"/>
      </w:pPr>
      <w:r>
        <w:rPr>
          <w:rFonts w:ascii="Cambria" w:hAnsi="Cambria"/>
        </w:rPr>
        <w:t xml:space="preserve">Responden menjawab berdasarkan keadaan yang dilihat, dirasakan, atau dialami dalam</w:t>
      </w:r>
      <w:r>
        <w:rPr>
          <w:rFonts w:ascii="Cambria" w:hAnsi="Cambria"/>
        </w:rPr>
        <w:t xml:space="preserve"> </w:t>
      </w:r>
      <w:r>
        <w:rPr>
          <w:rFonts w:ascii="Cambria" w:hAnsi="Cambria"/>
          <w:b/>
          <w:bCs/>
        </w:rPr>
        <w:t xml:space="preserve">3 bulan terakhir</w:t>
      </w:r>
      <w:r>
        <w:rPr>
          <w:rFonts w:ascii="Cambria" w:hAnsi="Cambria"/>
        </w:rPr>
        <w:t xml:space="preserve">.</w:t>
      </w:r>
    </w:p>
    <w:bookmarkEnd w:id="20"/>
    <w:bookmarkStart w:id="21" w:name="pilihan-jawaban"/>
    <w:p>
      <w:pPr>
        <w:pStyle w:val="Heading3"/>
      </w:pPr>
      <w:r>
        <w:rPr>
          <w:rFonts w:ascii="Cambria" w:hAnsi="Cambria"/>
        </w:rPr>
        <w:t xml:space="preserve">Pilihan Jawaban</w:t>
      </w:r>
    </w:p>
    <w:p>
      <w:pPr>
        <w:pStyle w:val="FirstParagraph"/>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r>
        <w:rPr>
          <w:rFonts w:ascii="Cambria" w:hAnsi="Cambria"/>
        </w:rPr>
        <w:pict>
          <v:rect style="width:0;height:1.5pt" o:hralign="center" o:hrstd="t" o:hr="t"/>
        </w:pict>
      </w:r>
    </w:p>
    <w:bookmarkEnd w:id="21"/>
    <w:bookmarkEnd w:id="22"/>
    <w:bookmarkEnd w:id="23"/>
    <w:bookmarkStart w:id="30" w:name="a.-versi-dewasa"/>
    <w:p>
      <w:pPr>
        <w:pStyle w:val="Heading1"/>
      </w:pPr>
      <w:r>
        <w:rPr>
          <w:rFonts w:ascii="Cambria" w:hAnsi="Cambria"/>
        </w:rPr>
        <w:t xml:space="preserve">A. VERSI DEWASA</w:t>
      </w:r>
    </w:p>
    <w:bookmarkStart w:id="29" w:name="usia-18-tahun-atau-lebih"/>
    <w:p>
      <w:pPr>
        <w:pStyle w:val="Heading2"/>
      </w:pPr>
      <w:r>
        <w:rPr>
          <w:rFonts w:ascii="Cambria" w:hAnsi="Cambria"/>
        </w:rPr>
        <w:t xml:space="preserve">Usia 18 Tahun atau Lebih</w:t>
      </w:r>
    </w:p>
    <w:bookmarkStart w:id="24" w:name="domain-1-rasa-aman-dan-inklusi-sosial"/>
    <w:p>
      <w:pPr>
        <w:pStyle w:val="Heading3"/>
        <w:keepNext/>
      </w:pPr>
      <w:r>
        <w:rPr>
          <w:rFonts w:ascii="Cambria" w:hAnsi="Cambria"/>
        </w:rPr>
        <w:t xml:space="preserve">Domain 1 — Rasa Aman dan Inklusi Sosial</w:t>
      </w:r>
    </w:p>
    <w:p>
      <w:pPr>
        <w:pStyle w:val="FirstParagraph"/>
        <w:keepNext/>
        <w:keepLines/>
      </w:pPr>
      <w:r>
        <w:rPr>
          <w:rFonts w:ascii="Cambria" w:hAnsi="Cambria"/>
          <w:b/>
          <w:bCs/>
        </w:rPr>
        <w:t xml:space="preserve">1.</w:t>
      </w:r>
      <w:r>
        <w:rPr>
          <w:rFonts w:ascii="Cambria" w:hAnsi="Cambria"/>
        </w:rPr>
        <w:t xml:space="preserve"> </w:t>
      </w:r>
      <w:r>
        <w:rPr>
          <w:rFonts w:ascii="Cambria" w:hAnsi="Cambria"/>
        </w:rPr>
        <w:t xml:space="preserve">Saya merasa aman menjalani aktivitas sehari-hari di lingkungan tempat saya tinggal.</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w:t>
      </w:r>
      <w:r>
        <w:rPr>
          <w:rFonts w:ascii="Cambria" w:hAnsi="Cambria"/>
        </w:rPr>
        <w:t xml:space="preserve"> </w:t>
      </w:r>
      <w:r>
        <w:rPr>
          <w:rFonts w:ascii="Cambria" w:hAnsi="Cambria"/>
        </w:rPr>
        <w:t xml:space="preserve">Pertengkaran atau konflik antarwarga mengganggu ketenangan lingkungan tempat saya tinggal.</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3.</w:t>
      </w:r>
      <w:r>
        <w:rPr>
          <w:rFonts w:ascii="Cambria" w:hAnsi="Cambria"/>
        </w:rPr>
        <w:t xml:space="preserve"> </w:t>
      </w:r>
      <w:r>
        <w:rPr>
          <w:rFonts w:ascii="Cambria" w:hAnsi="Cambria"/>
        </w:rPr>
        <w:t xml:space="preserve">Terjadi ancaman, intimidasi, atau kekerasan yang membuat warga merasa tidak aman.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4.</w:t>
      </w:r>
      <w:r>
        <w:rPr>
          <w:rFonts w:ascii="Cambria" w:hAnsi="Cambria"/>
        </w:rPr>
        <w:t xml:space="preserve"> </w:t>
      </w:r>
      <w:r>
        <w:rPr>
          <w:rFonts w:ascii="Cambria" w:hAnsi="Cambria"/>
        </w:rPr>
        <w:t xml:space="preserve">Ada warga yang dikucilkan atau diperlakukan tidak adil karena perbedaan latar belakang, kondisi, atau identitasnya.</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5.</w:t>
      </w:r>
      <w:r>
        <w:rPr>
          <w:rFonts w:ascii="Cambria" w:hAnsi="Cambria"/>
        </w:rPr>
        <w:t xml:space="preserve"> </w:t>
      </w:r>
      <w:r>
        <w:rPr>
          <w:rFonts w:ascii="Cambria" w:hAnsi="Cambria"/>
        </w:rPr>
        <w:t xml:space="preserve">Tempat-tempat yang digunakan bersama di lingkungan saya cukup aman untuk digunakan warga.</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r>
        <w:rPr>
          <w:rFonts w:ascii="Cambria" w:hAnsi="Cambria"/>
        </w:rPr>
        <w:pict>
          <v:rect style="width:0;height:1.5pt" o:hralign="center" o:hrstd="t" o:hr="t"/>
        </w:pict>
      </w:r>
    </w:p>
    <w:bookmarkEnd w:id="24"/>
    <w:bookmarkStart w:id="25" w:name="domain-2-kohesi-dan-keterhubungan-sosial"/>
    <w:p>
      <w:pPr>
        <w:pStyle w:val="Heading3"/>
        <w:keepNext/>
      </w:pPr>
      <w:r>
        <w:rPr>
          <w:rFonts w:ascii="Cambria" w:hAnsi="Cambria"/>
        </w:rPr>
        <w:t xml:space="preserve">Domain 2 — Kohesi dan Keterhubungan Sosial</w:t>
      </w:r>
    </w:p>
    <w:p>
      <w:pPr>
        <w:pStyle w:val="FirstParagraph"/>
        <w:keepNext/>
        <w:keepLines/>
      </w:pPr>
      <w:r>
        <w:rPr>
          <w:rFonts w:ascii="Cambria" w:hAnsi="Cambria"/>
          <w:b/>
          <w:bCs/>
        </w:rPr>
        <w:t xml:space="preserve">6.</w:t>
      </w:r>
      <w:r>
        <w:rPr>
          <w:rFonts w:ascii="Cambria" w:hAnsi="Cambria"/>
        </w:rPr>
        <w:t xml:space="preserve"> </w:t>
      </w:r>
      <w:r>
        <w:rPr>
          <w:rFonts w:ascii="Cambria" w:hAnsi="Cambria"/>
        </w:rPr>
        <w:t xml:space="preserve">Warga saling membantu ketika ada seseorang atau keluarga yang mengalami kesulitan.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7.</w:t>
      </w:r>
      <w:r>
        <w:rPr>
          <w:rFonts w:ascii="Cambria" w:hAnsi="Cambria"/>
        </w:rPr>
        <w:t xml:space="preserve"> </w:t>
      </w:r>
      <w:r>
        <w:rPr>
          <w:rFonts w:ascii="Cambria" w:hAnsi="Cambria"/>
        </w:rPr>
        <w:t xml:space="preserve">Warga memiliki orang di lingkungan sekitar yang dapat dipercaya ketika membutuhkan bantuan.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8.</w:t>
      </w:r>
      <w:r>
        <w:rPr>
          <w:rFonts w:ascii="Cambria" w:hAnsi="Cambria"/>
        </w:rPr>
        <w:t xml:space="preserve"> </w:t>
      </w:r>
      <w:r>
        <w:rPr>
          <w:rFonts w:ascii="Cambria" w:hAnsi="Cambria"/>
        </w:rPr>
        <w:t xml:space="preserve">Warga merasa menjadi bagian dari lingkungan tempat mereka tinggal.</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9.</w:t>
      </w:r>
      <w:r>
        <w:rPr>
          <w:rFonts w:ascii="Cambria" w:hAnsi="Cambria"/>
        </w:rPr>
        <w:t xml:space="preserve"> </w:t>
      </w:r>
      <w:r>
        <w:rPr>
          <w:rFonts w:ascii="Cambria" w:hAnsi="Cambria"/>
        </w:rPr>
        <w:t xml:space="preserve">Terdapat kegiatan bersama yang membantu warga saling mengenal dan menjaga hubungan baik.</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10.</w:t>
      </w:r>
      <w:r>
        <w:rPr>
          <w:rFonts w:ascii="Cambria" w:hAnsi="Cambria"/>
        </w:rPr>
        <w:t xml:space="preserve"> </w:t>
      </w:r>
      <w:r>
        <w:rPr>
          <w:rFonts w:ascii="Cambria" w:hAnsi="Cambria"/>
        </w:rPr>
        <w:t xml:space="preserve">Warga menunjukkan kepedulian ketika mengetahui ada orang lain yang sedang mengalami kesulitan.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r>
        <w:rPr>
          <w:rFonts w:ascii="Cambria" w:hAnsi="Cambria"/>
        </w:rPr>
        <w:pict>
          <v:rect style="width:0;height:1.5pt" o:hralign="center" o:hrstd="t" o:hr="t"/>
        </w:pict>
      </w:r>
    </w:p>
    <w:bookmarkEnd w:id="25"/>
    <w:bookmarkStart w:id="26" w:name="Xd313d873dbcb4a4fef65ceb48628ae06c4e17cc"/>
    <w:p>
      <w:pPr>
        <w:pStyle w:val="Heading3"/>
        <w:keepNext/>
      </w:pPr>
      <w:r>
        <w:rPr>
          <w:rFonts w:ascii="Cambria" w:hAnsi="Cambria"/>
        </w:rPr>
        <w:t xml:space="preserve">Domain 3 — Tekanan dan Kerentanan Psikososial</w:t>
      </w:r>
    </w:p>
    <w:p>
      <w:pPr>
        <w:pStyle w:val="FirstParagraph"/>
        <w:keepNext/>
        <w:keepLines/>
      </w:pPr>
      <w:r>
        <w:rPr>
          <w:rFonts w:ascii="Cambria" w:hAnsi="Cambria"/>
          <w:b/>
          <w:bCs/>
        </w:rPr>
        <w:t xml:space="preserve">11.</w:t>
      </w:r>
      <w:r>
        <w:rPr>
          <w:rFonts w:ascii="Cambria" w:hAnsi="Cambria"/>
        </w:rPr>
        <w:t xml:space="preserve"> </w:t>
      </w:r>
      <w:r>
        <w:rPr>
          <w:rFonts w:ascii="Cambria" w:hAnsi="Cambria"/>
        </w:rPr>
        <w:t xml:space="preserve">Kesulitan ekonomi menimbulkan tekanan yang berat bagi banyak keluarga di lingkungan saya.</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12.</w:t>
      </w:r>
      <w:r>
        <w:rPr>
          <w:rFonts w:ascii="Cambria" w:hAnsi="Cambria"/>
        </w:rPr>
        <w:t xml:space="preserve"> </w:t>
      </w:r>
      <w:r>
        <w:rPr>
          <w:rFonts w:ascii="Cambria" w:hAnsi="Cambria"/>
        </w:rPr>
        <w:t xml:space="preserve">Penggunaan minuman beralkohol, narkoba, atau zat lain menimbulkan masalah dalam kehidupan warga.</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13.</w:t>
      </w:r>
      <w:r>
        <w:rPr>
          <w:rFonts w:ascii="Cambria" w:hAnsi="Cambria"/>
        </w:rPr>
        <w:t xml:space="preserve"> </w:t>
      </w:r>
      <w:r>
        <w:rPr>
          <w:rFonts w:ascii="Cambria" w:hAnsi="Cambria"/>
        </w:rPr>
        <w:t xml:space="preserve">Saya melihat semakin banyak warga yang mengalami tekanan, kecemasan, kesedihan, atau kesulitan menjalani kehidupan sehari-hari.</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14.</w:t>
      </w:r>
      <w:r>
        <w:rPr>
          <w:rFonts w:ascii="Cambria" w:hAnsi="Cambria"/>
        </w:rPr>
        <w:t xml:space="preserve"> </w:t>
      </w:r>
      <w:r>
        <w:rPr>
          <w:rFonts w:ascii="Cambria" w:hAnsi="Cambria"/>
        </w:rPr>
        <w:t xml:space="preserve">Anak, remaja, lanjut usia, penyandang disabilitas, dan warga lain yang membutuhkan perhatian khusus memperoleh perlindungan dari lingkungan.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15.</w:t>
      </w:r>
      <w:r>
        <w:rPr>
          <w:rFonts w:ascii="Cambria" w:hAnsi="Cambria"/>
        </w:rPr>
        <w:t xml:space="preserve"> </w:t>
      </w:r>
      <w:r>
        <w:rPr>
          <w:rFonts w:ascii="Cambria" w:hAnsi="Cambria"/>
        </w:rPr>
        <w:t xml:space="preserve">Ada warga yang semakin menarik diri dari lingkungan dan tidak memperoleh perhatian dari orang-orang di sekitarnya.</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r>
        <w:rPr>
          <w:rFonts w:ascii="Cambria" w:hAnsi="Cambria"/>
        </w:rPr>
        <w:pict>
          <v:rect style="width:0;height:1.5pt" o:hralign="center" o:hrstd="t" o:hr="t"/>
        </w:pict>
      </w:r>
    </w:p>
    <w:bookmarkEnd w:id="26"/>
    <w:bookmarkStart w:id="27" w:name="domain-4-dukungan-dan-akses-pertolongan"/>
    <w:p>
      <w:pPr>
        <w:pStyle w:val="Heading3"/>
        <w:keepNext/>
      </w:pPr>
      <w:r>
        <w:rPr>
          <w:rFonts w:ascii="Cambria" w:hAnsi="Cambria"/>
        </w:rPr>
        <w:t xml:space="preserve">Domain 4 — Dukungan dan Akses Pertolongan</w:t>
      </w:r>
    </w:p>
    <w:p>
      <w:pPr>
        <w:pStyle w:val="FirstParagraph"/>
        <w:keepNext/>
        <w:keepLines/>
      </w:pPr>
      <w:r>
        <w:rPr>
          <w:rFonts w:ascii="Cambria" w:hAnsi="Cambria"/>
          <w:b/>
          <w:bCs/>
        </w:rPr>
        <w:t xml:space="preserve">16.</w:t>
      </w:r>
      <w:r>
        <w:rPr>
          <w:rFonts w:ascii="Cambria" w:hAnsi="Cambria"/>
        </w:rPr>
        <w:t xml:space="preserve"> </w:t>
      </w:r>
      <w:r>
        <w:rPr>
          <w:rFonts w:ascii="Cambria" w:hAnsi="Cambria"/>
        </w:rPr>
        <w:t xml:space="preserve">Warga mengetahui kepada siapa atau ke mana mereka dapat meminta bantuan ketika menghadapi masalah serius.</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17.</w:t>
      </w:r>
      <w:r>
        <w:rPr>
          <w:rFonts w:ascii="Cambria" w:hAnsi="Cambria"/>
        </w:rPr>
        <w:t xml:space="preserve"> </w:t>
      </w:r>
      <w:r>
        <w:rPr>
          <w:rFonts w:ascii="Cambria" w:hAnsi="Cambria"/>
        </w:rPr>
        <w:t xml:space="preserve">Pengurus lingkungan atau tokoh masyarakat bersedia mendengarkan ketika warga menyampaikan masalah atau kebutuhan.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18.</w:t>
      </w:r>
      <w:r>
        <w:rPr>
          <w:rFonts w:ascii="Cambria" w:hAnsi="Cambria"/>
        </w:rPr>
        <w:t xml:space="preserve"> </w:t>
      </w:r>
      <w:r>
        <w:rPr>
          <w:rFonts w:ascii="Cambria" w:hAnsi="Cambria"/>
        </w:rPr>
        <w:t xml:space="preserve">Warga yang membutuhkan bantuan kesehatan, sosial, atau psikologis mengalami kesulitan memperoleh layanan yang sesuai.</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19.</w:t>
      </w:r>
      <w:r>
        <w:rPr>
          <w:rFonts w:ascii="Cambria" w:hAnsi="Cambria"/>
        </w:rPr>
        <w:t xml:space="preserve"> </w:t>
      </w:r>
      <w:r>
        <w:rPr>
          <w:rFonts w:ascii="Cambria" w:hAnsi="Cambria"/>
        </w:rPr>
        <w:t xml:space="preserve">Warga dapat membicarakan masalah pribadi, keluarga, atau lingkungan tanpa takut dipermalukan atau ditolak.</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20.</w:t>
      </w:r>
      <w:r>
        <w:rPr>
          <w:rFonts w:ascii="Cambria" w:hAnsi="Cambria"/>
        </w:rPr>
        <w:t xml:space="preserve"> </w:t>
      </w:r>
      <w:r>
        <w:rPr>
          <w:rFonts w:ascii="Cambria" w:hAnsi="Cambria"/>
        </w:rPr>
        <w:t xml:space="preserve">Warga yang mengalami masalah serius sering tidak memperoleh pertolongan pada saat dibutuhkan.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r>
        <w:rPr>
          <w:rFonts w:ascii="Cambria" w:hAnsi="Cambria"/>
        </w:rPr>
        <w:pict>
          <v:rect style="width:0;height:1.5pt" o:hralign="center" o:hrstd="t" o:hr="t"/>
        </w:pict>
      </w:r>
    </w:p>
    <w:bookmarkEnd w:id="27"/>
    <w:bookmarkStart w:id="28" w:name="X9d2dbfddc489db201517f3a710aa62e3dea2bd3"/>
    <w:p>
      <w:pPr>
        <w:pStyle w:val="Heading3"/>
        <w:keepNext/>
      </w:pPr>
      <w:r>
        <w:rPr>
          <w:rFonts w:ascii="Cambria" w:hAnsi="Cambria"/>
        </w:rPr>
        <w:t xml:space="preserve">Domain 5 — Partisipasi, Keberdayaan, dan Ketahanan Komunitas</w:t>
      </w:r>
    </w:p>
    <w:p>
      <w:pPr>
        <w:pStyle w:val="FirstParagraph"/>
        <w:keepNext/>
        <w:keepLines/>
      </w:pPr>
      <w:r>
        <w:rPr>
          <w:rFonts w:ascii="Cambria" w:hAnsi="Cambria"/>
          <w:b/>
          <w:bCs/>
        </w:rPr>
        <w:t xml:space="preserve">21.</w:t>
      </w:r>
      <w:r>
        <w:rPr>
          <w:rFonts w:ascii="Cambria" w:hAnsi="Cambria"/>
        </w:rPr>
        <w:t xml:space="preserve"> </w:t>
      </w:r>
      <w:r>
        <w:rPr>
          <w:rFonts w:ascii="Cambria" w:hAnsi="Cambria"/>
        </w:rPr>
        <w:t xml:space="preserve">Warga mendapat kesempatan untuk terlibat dalam kegiatan atau keputusan yang menyangkut lingkungan mereka.</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22.</w:t>
      </w:r>
      <w:r>
        <w:rPr>
          <w:rFonts w:ascii="Cambria" w:hAnsi="Cambria"/>
        </w:rPr>
        <w:t xml:space="preserve"> </w:t>
      </w:r>
      <w:r>
        <w:rPr>
          <w:rFonts w:ascii="Cambria" w:hAnsi="Cambria"/>
        </w:rPr>
        <w:t xml:space="preserve">Warga dapat bekerja sama untuk menyelesaikan masalah yang dihadapi lingkungan.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23.</w:t>
      </w:r>
      <w:r>
        <w:rPr>
          <w:rFonts w:ascii="Cambria" w:hAnsi="Cambria"/>
        </w:rPr>
        <w:t xml:space="preserve"> </w:t>
      </w:r>
      <w:r>
        <w:rPr>
          <w:rFonts w:ascii="Cambria" w:hAnsi="Cambria"/>
        </w:rPr>
        <w:t xml:space="preserve">Perselisihan antarwarga biasanya dapat diselesaikan melalui pembicaraan tanpa menggunakan kekerasan.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24.</w:t>
      </w:r>
      <w:r>
        <w:rPr>
          <w:rFonts w:ascii="Cambria" w:hAnsi="Cambria"/>
        </w:rPr>
        <w:t xml:space="preserve"> </w:t>
      </w:r>
      <w:r>
        <w:rPr>
          <w:rFonts w:ascii="Cambria" w:hAnsi="Cambria"/>
        </w:rPr>
        <w:t xml:space="preserve">Ketika terjadi musibah, bencana, atau keadaan darurat, warga dapat bergerak bersama untuk saling membantu.</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25.</w:t>
      </w:r>
      <w:r>
        <w:rPr>
          <w:rFonts w:ascii="Cambria" w:hAnsi="Cambria"/>
        </w:rPr>
        <w:t xml:space="preserve"> </w:t>
      </w:r>
      <w:r>
        <w:rPr>
          <w:rFonts w:ascii="Cambria" w:hAnsi="Cambria"/>
        </w:rPr>
        <w:t xml:space="preserve">Setelah menghadapi masalah atau kejadian yang berat, warga mampu kembali menjalankan kehidupan dan kegiatan bersama.</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r>
        <w:rPr>
          <w:rFonts w:ascii="Cambria" w:hAnsi="Cambria"/>
        </w:rPr>
        <w:pict>
          <v:rect style="width:0;height:1.5pt" o:hralign="center" o:hrstd="t" o:hr="t"/>
        </w:pict>
      </w:r>
    </w:p>
    <w:bookmarkEnd w:id="28"/>
    <w:bookmarkEnd w:id="29"/>
    <w:bookmarkEnd w:id="30"/>
    <w:bookmarkStart w:id="37" w:name="b.-versi-remaja"/>
    <w:p>
      <w:pPr>
        <w:pStyle w:val="Heading1"/>
        <w:pageBreakBefore/>
      </w:pPr>
      <w:r>
        <w:rPr>
          <w:rFonts w:ascii="Cambria" w:hAnsi="Cambria"/>
        </w:rPr>
        <w:t xml:space="preserve">B. VERSI REMAJA</w:t>
      </w:r>
    </w:p>
    <w:bookmarkStart w:id="36" w:name="usia-1317-tahun"/>
    <w:p>
      <w:pPr>
        <w:pStyle w:val="Heading2"/>
      </w:pPr>
      <w:r>
        <w:rPr>
          <w:rFonts w:ascii="Cambria" w:hAnsi="Cambria"/>
        </w:rPr>
        <w:t xml:space="preserve">Usia 13–17 Tahun</w:t>
      </w:r>
    </w:p>
    <w:bookmarkStart w:id="31" w:name="domain-1-rasa-aman-dan-inklusi-sosial-1"/>
    <w:p>
      <w:pPr>
        <w:pStyle w:val="Heading3"/>
        <w:keepNext/>
      </w:pPr>
      <w:r>
        <w:rPr>
          <w:rFonts w:ascii="Cambria" w:hAnsi="Cambria"/>
        </w:rPr>
        <w:t xml:space="preserve">Domain 1 — Rasa Aman dan Inklusi Sosial</w:t>
      </w:r>
    </w:p>
    <w:p>
      <w:pPr>
        <w:pStyle w:val="FirstParagraph"/>
        <w:keepNext/>
        <w:keepLines/>
      </w:pPr>
      <w:r>
        <w:rPr>
          <w:rFonts w:ascii="Cambria" w:hAnsi="Cambria"/>
          <w:b/>
          <w:bCs/>
        </w:rPr>
        <w:t xml:space="preserve">1.</w:t>
      </w:r>
      <w:r>
        <w:rPr>
          <w:rFonts w:ascii="Cambria" w:hAnsi="Cambria"/>
        </w:rPr>
        <w:t xml:space="preserve"> </w:t>
      </w:r>
      <w:r>
        <w:rPr>
          <w:rFonts w:ascii="Cambria" w:hAnsi="Cambria"/>
        </w:rPr>
        <w:t xml:space="preserve">Saya merasa aman ketika berjalan, bermain, atau melakukan kegiatan di sekitar lingkungan tempat saya tinggal.</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w:t>
      </w:r>
      <w:r>
        <w:rPr>
          <w:rFonts w:ascii="Cambria" w:hAnsi="Cambria"/>
        </w:rPr>
        <w:t xml:space="preserve"> </w:t>
      </w:r>
      <w:r>
        <w:rPr>
          <w:rFonts w:ascii="Cambria" w:hAnsi="Cambria"/>
        </w:rPr>
        <w:t xml:space="preserve">Pertengkaran atau konflik di lingkungan membuat saya merasa tidak nyaman atau terganggu.</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3.</w:t>
      </w:r>
      <w:r>
        <w:rPr>
          <w:rFonts w:ascii="Cambria" w:hAnsi="Cambria"/>
        </w:rPr>
        <w:t xml:space="preserve"> </w:t>
      </w:r>
      <w:r>
        <w:rPr>
          <w:rFonts w:ascii="Cambria" w:hAnsi="Cambria"/>
        </w:rPr>
        <w:t xml:space="preserve">Ancaman, perkelahian, intimidasi, atau kekerasan di lingkungan membuat remaja merasa tidak aman.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4.</w:t>
      </w:r>
      <w:r>
        <w:rPr>
          <w:rFonts w:ascii="Cambria" w:hAnsi="Cambria"/>
        </w:rPr>
        <w:t xml:space="preserve"> </w:t>
      </w:r>
      <w:r>
        <w:rPr>
          <w:rFonts w:ascii="Cambria" w:hAnsi="Cambria"/>
        </w:rPr>
        <w:t xml:space="preserve">Ada remaja yang dikucilkan, diejek, dirundung, atau diperlakukan tidak adil karena latar belakang atau keadaan dirinya.</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5.</w:t>
      </w:r>
      <w:r>
        <w:rPr>
          <w:rFonts w:ascii="Cambria" w:hAnsi="Cambria"/>
        </w:rPr>
        <w:t xml:space="preserve"> </w:t>
      </w:r>
      <w:r>
        <w:rPr>
          <w:rFonts w:ascii="Cambria" w:hAnsi="Cambria"/>
        </w:rPr>
        <w:t xml:space="preserve">Tempat yang biasa digunakan remaja untuk berkegiatan atau berkumpul terasa aman.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r>
        <w:rPr>
          <w:rFonts w:ascii="Cambria" w:hAnsi="Cambria"/>
        </w:rPr>
        <w:pict>
          <v:rect style="width:0;height:1.5pt" o:hralign="center" o:hrstd="t" o:hr="t"/>
        </w:pict>
      </w:r>
    </w:p>
    <w:bookmarkEnd w:id="31"/>
    <w:bookmarkStart w:id="32" w:name="Xe0aeb058cf6c5b62b7908b6377a057063ae4df5"/>
    <w:p>
      <w:pPr>
        <w:pStyle w:val="Heading3"/>
        <w:keepNext/>
      </w:pPr>
      <w:r>
        <w:rPr>
          <w:rFonts w:ascii="Cambria" w:hAnsi="Cambria"/>
        </w:rPr>
        <w:t xml:space="preserve">Domain 2 — Kohesi dan Keterhubungan Sosial</w:t>
      </w:r>
    </w:p>
    <w:p>
      <w:pPr>
        <w:pStyle w:val="FirstParagraph"/>
        <w:keepNext/>
        <w:keepLines/>
      </w:pPr>
      <w:r>
        <w:rPr>
          <w:rFonts w:ascii="Cambria" w:hAnsi="Cambria"/>
          <w:b/>
          <w:bCs/>
        </w:rPr>
        <w:t xml:space="preserve">6.</w:t>
      </w:r>
      <w:r>
        <w:rPr>
          <w:rFonts w:ascii="Cambria" w:hAnsi="Cambria"/>
        </w:rPr>
        <w:t xml:space="preserve"> </w:t>
      </w:r>
      <w:r>
        <w:rPr>
          <w:rFonts w:ascii="Cambria" w:hAnsi="Cambria"/>
        </w:rPr>
        <w:t xml:space="preserve">Orang-orang di lingkungan saling membantu ketika ada keluarga atau remaja yang sedang mengalami kesulitan.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7.</w:t>
      </w:r>
      <w:r>
        <w:rPr>
          <w:rFonts w:ascii="Cambria" w:hAnsi="Cambria"/>
        </w:rPr>
        <w:t xml:space="preserve"> </w:t>
      </w:r>
      <w:r>
        <w:rPr>
          <w:rFonts w:ascii="Cambria" w:hAnsi="Cambria"/>
        </w:rPr>
        <w:t xml:space="preserve">Saya memiliki orang dewasa atau warga di lingkungan yang dapat saya percaya ketika membutuhkan bantuan.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8.</w:t>
      </w:r>
      <w:r>
        <w:rPr>
          <w:rFonts w:ascii="Cambria" w:hAnsi="Cambria"/>
        </w:rPr>
        <w:t xml:space="preserve"> </w:t>
      </w:r>
      <w:r>
        <w:rPr>
          <w:rFonts w:ascii="Cambria" w:hAnsi="Cambria"/>
        </w:rPr>
        <w:t xml:space="preserve">Saya merasa diterima sebagai bagian dari lingkungan tempat saya tinggal.</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9.</w:t>
      </w:r>
      <w:r>
        <w:rPr>
          <w:rFonts w:ascii="Cambria" w:hAnsi="Cambria"/>
        </w:rPr>
        <w:t xml:space="preserve"> </w:t>
      </w:r>
      <w:r>
        <w:rPr>
          <w:rFonts w:ascii="Cambria" w:hAnsi="Cambria"/>
        </w:rPr>
        <w:t xml:space="preserve">Ada kegiatan di lingkungan yang memungkinkan remaja berkumpul dan melakukan kegiatan yang positif bersama.</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10.</w:t>
      </w:r>
      <w:r>
        <w:rPr>
          <w:rFonts w:ascii="Cambria" w:hAnsi="Cambria"/>
        </w:rPr>
        <w:t xml:space="preserve"> </w:t>
      </w:r>
      <w:r>
        <w:rPr>
          <w:rFonts w:ascii="Cambria" w:hAnsi="Cambria"/>
        </w:rPr>
        <w:t xml:space="preserve">Warga menunjukkan kepedulian ketika mengetahui ada remaja yang sedang mengalami kesulitan.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r>
        <w:rPr>
          <w:rFonts w:ascii="Cambria" w:hAnsi="Cambria"/>
        </w:rPr>
        <w:pict>
          <v:rect style="width:0;height:1.5pt" o:hralign="center" o:hrstd="t" o:hr="t"/>
        </w:pict>
      </w:r>
    </w:p>
    <w:bookmarkEnd w:id="32"/>
    <w:bookmarkStart w:id="33" w:name="X2bbc79a08e9a655fddde67b79e5eee6c11c5c44"/>
    <w:p>
      <w:pPr>
        <w:pStyle w:val="Heading3"/>
        <w:keepNext/>
      </w:pPr>
      <w:r>
        <w:rPr>
          <w:rFonts w:ascii="Cambria" w:hAnsi="Cambria"/>
        </w:rPr>
        <w:t xml:space="preserve">Domain 3 — Tekanan dan Kerentanan Psikososial</w:t>
      </w:r>
    </w:p>
    <w:p>
      <w:pPr>
        <w:pStyle w:val="FirstParagraph"/>
        <w:keepNext/>
        <w:keepLines/>
      </w:pPr>
      <w:r>
        <w:rPr>
          <w:rFonts w:ascii="Cambria" w:hAnsi="Cambria"/>
          <w:b/>
          <w:bCs/>
        </w:rPr>
        <w:t xml:space="preserve">11.</w:t>
      </w:r>
      <w:r>
        <w:rPr>
          <w:rFonts w:ascii="Cambria" w:hAnsi="Cambria"/>
        </w:rPr>
        <w:t xml:space="preserve"> </w:t>
      </w:r>
      <w:r>
        <w:rPr>
          <w:rFonts w:ascii="Cambria" w:hAnsi="Cambria"/>
        </w:rPr>
        <w:t xml:space="preserve">Kesulitan ekonomi keluarga membuat banyak remaja di lingkungan saya ikut merasa tertekan atau terganggu dalam kegiatan sehari-hari.</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12.</w:t>
      </w:r>
      <w:r>
        <w:rPr>
          <w:rFonts w:ascii="Cambria" w:hAnsi="Cambria"/>
        </w:rPr>
        <w:t xml:space="preserve"> </w:t>
      </w:r>
      <w:r>
        <w:rPr>
          <w:rFonts w:ascii="Cambria" w:hAnsi="Cambria"/>
        </w:rPr>
        <w:t xml:space="preserve">Penggunaan minuman beralkohol, narkoba, atau zat lain menimbulkan masalah bagi remaja atau lingkungan tempat saya tinggal.</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13.</w:t>
      </w:r>
      <w:r>
        <w:rPr>
          <w:rFonts w:ascii="Cambria" w:hAnsi="Cambria"/>
        </w:rPr>
        <w:t xml:space="preserve"> </w:t>
      </w:r>
      <w:r>
        <w:rPr>
          <w:rFonts w:ascii="Cambria" w:hAnsi="Cambria"/>
        </w:rPr>
        <w:t xml:space="preserve">Saya melihat remaja di sekitar saya yang sering merasa sangat tertekan, cemas, sedih, atau kesulitan menjalani kegiatan sehari-hari.</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14.</w:t>
      </w:r>
      <w:r>
        <w:rPr>
          <w:rFonts w:ascii="Cambria" w:hAnsi="Cambria"/>
        </w:rPr>
        <w:t xml:space="preserve"> </w:t>
      </w:r>
      <w:r>
        <w:rPr>
          <w:rFonts w:ascii="Cambria" w:hAnsi="Cambria"/>
        </w:rPr>
        <w:t xml:space="preserve">Anak dan remaja yang membutuhkan perhatian atau perlindungan mendapatkan bantuan dari orang-orang di lingkungan.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15.</w:t>
      </w:r>
      <w:r>
        <w:rPr>
          <w:rFonts w:ascii="Cambria" w:hAnsi="Cambria"/>
        </w:rPr>
        <w:t xml:space="preserve"> </w:t>
      </w:r>
      <w:r>
        <w:rPr>
          <w:rFonts w:ascii="Cambria" w:hAnsi="Cambria"/>
        </w:rPr>
        <w:t xml:space="preserve">Ada remaja yang semakin menjauh dari teman atau kegiatan di lingkungan tanpa ada orang yang memperhatikannya.</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r>
        <w:rPr>
          <w:rFonts w:ascii="Cambria" w:hAnsi="Cambria"/>
        </w:rPr>
        <w:pict>
          <v:rect style="width:0;height:1.5pt" o:hralign="center" o:hrstd="t" o:hr="t"/>
        </w:pict>
      </w:r>
    </w:p>
    <w:bookmarkEnd w:id="33"/>
    <w:bookmarkStart w:id="34" w:name="X3342e43b7d4ff393c485f3fcca971bbdbf62db4"/>
    <w:p>
      <w:pPr>
        <w:pStyle w:val="Heading3"/>
        <w:keepNext/>
      </w:pPr>
      <w:r>
        <w:rPr>
          <w:rFonts w:ascii="Cambria" w:hAnsi="Cambria"/>
        </w:rPr>
        <w:t xml:space="preserve">Domain 4 — Dukungan dan Akses Pertolongan</w:t>
      </w:r>
    </w:p>
    <w:p>
      <w:pPr>
        <w:pStyle w:val="FirstParagraph"/>
        <w:keepNext/>
        <w:keepLines/>
      </w:pPr>
      <w:r>
        <w:rPr>
          <w:rFonts w:ascii="Cambria" w:hAnsi="Cambria"/>
          <w:b/>
          <w:bCs/>
        </w:rPr>
        <w:t xml:space="preserve">16.</w:t>
      </w:r>
      <w:r>
        <w:rPr>
          <w:rFonts w:ascii="Cambria" w:hAnsi="Cambria"/>
        </w:rPr>
        <w:t xml:space="preserve"> </w:t>
      </w:r>
      <w:r>
        <w:rPr>
          <w:rFonts w:ascii="Cambria" w:hAnsi="Cambria"/>
        </w:rPr>
        <w:t xml:space="preserve">Saya mengetahui kepada siapa atau ke mana harus meminta bantuan jika mengalami masalah yang serius.</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17.</w:t>
      </w:r>
      <w:r>
        <w:rPr>
          <w:rFonts w:ascii="Cambria" w:hAnsi="Cambria"/>
        </w:rPr>
        <w:t xml:space="preserve"> </w:t>
      </w:r>
      <w:r>
        <w:rPr>
          <w:rFonts w:ascii="Cambria" w:hAnsi="Cambria"/>
        </w:rPr>
        <w:t xml:space="preserve">Orang dewasa, pengurus lingkungan, atau tokoh masyarakat bersedia mendengarkan ketika remaja menyampaikan masalah atau kebutuhan.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18.</w:t>
      </w:r>
      <w:r>
        <w:rPr>
          <w:rFonts w:ascii="Cambria" w:hAnsi="Cambria"/>
        </w:rPr>
        <w:t xml:space="preserve"> </w:t>
      </w:r>
      <w:r>
        <w:rPr>
          <w:rFonts w:ascii="Cambria" w:hAnsi="Cambria"/>
        </w:rPr>
        <w:t xml:space="preserve">Remaja yang membutuhkan bantuan kesehatan, sosial, atau psikologis mengalami kesulitan memperoleh pertolongan yang sesuai.</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19.</w:t>
      </w:r>
      <w:r>
        <w:rPr>
          <w:rFonts w:ascii="Cambria" w:hAnsi="Cambria"/>
        </w:rPr>
        <w:t xml:space="preserve"> </w:t>
      </w:r>
      <w:r>
        <w:rPr>
          <w:rFonts w:ascii="Cambria" w:hAnsi="Cambria"/>
        </w:rPr>
        <w:t xml:space="preserve">Remaja dapat menceritakan masalah kepada orang yang dipercaya tanpa takut diejek, disalahkan, atau dipermalukan.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20.</w:t>
      </w:r>
      <w:r>
        <w:rPr>
          <w:rFonts w:ascii="Cambria" w:hAnsi="Cambria"/>
        </w:rPr>
        <w:t xml:space="preserve"> </w:t>
      </w:r>
      <w:r>
        <w:rPr>
          <w:rFonts w:ascii="Cambria" w:hAnsi="Cambria"/>
        </w:rPr>
        <w:t xml:space="preserve">Remaja yang mengalami masalah serius sering tidak segera memperoleh pertolongan.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r>
        <w:rPr>
          <w:rFonts w:ascii="Cambria" w:hAnsi="Cambria"/>
        </w:rPr>
        <w:pict>
          <v:rect style="width:0;height:1.5pt" o:hralign="center" o:hrstd="t" o:hr="t"/>
        </w:pict>
      </w:r>
    </w:p>
    <w:bookmarkEnd w:id="34"/>
    <w:bookmarkStart w:id="35" w:name="X6ce3f56eecdfd46c6dd3ad244560d13d1e81658"/>
    <w:p>
      <w:pPr>
        <w:pStyle w:val="Heading3"/>
        <w:keepNext/>
      </w:pPr>
      <w:r>
        <w:rPr>
          <w:rFonts w:ascii="Cambria" w:hAnsi="Cambria"/>
        </w:rPr>
        <w:t xml:space="preserve">Domain 5 — Partisipasi, Keberdayaan, dan Ketahanan Komunitas</w:t>
      </w:r>
    </w:p>
    <w:p>
      <w:pPr>
        <w:pStyle w:val="FirstParagraph"/>
        <w:keepNext/>
        <w:keepLines/>
      </w:pPr>
      <w:r>
        <w:rPr>
          <w:rFonts w:ascii="Cambria" w:hAnsi="Cambria"/>
          <w:b/>
          <w:bCs/>
        </w:rPr>
        <w:t xml:space="preserve">21.</w:t>
      </w:r>
      <w:r>
        <w:rPr>
          <w:rFonts w:ascii="Cambria" w:hAnsi="Cambria"/>
        </w:rPr>
        <w:t xml:space="preserve"> </w:t>
      </w:r>
      <w:r>
        <w:rPr>
          <w:rFonts w:ascii="Cambria" w:hAnsi="Cambria"/>
        </w:rPr>
        <w:t xml:space="preserve">Remaja diberi kesempatan untuk ikut menyampaikan pendapat tentang kegiatan atau masalah yang berkaitan dengan mereka.</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22.</w:t>
      </w:r>
      <w:r>
        <w:rPr>
          <w:rFonts w:ascii="Cambria" w:hAnsi="Cambria"/>
        </w:rPr>
        <w:t xml:space="preserve"> </w:t>
      </w:r>
      <w:r>
        <w:rPr>
          <w:rFonts w:ascii="Cambria" w:hAnsi="Cambria"/>
        </w:rPr>
        <w:t xml:space="preserve">Remaja dan orang dewasa dapat bekerja sama ketika ada masalah yang perlu diselesaikan di lingkungan.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23.</w:t>
      </w:r>
      <w:r>
        <w:rPr>
          <w:rFonts w:ascii="Cambria" w:hAnsi="Cambria"/>
        </w:rPr>
        <w:t xml:space="preserve"> </w:t>
      </w:r>
      <w:r>
        <w:rPr>
          <w:rFonts w:ascii="Cambria" w:hAnsi="Cambria"/>
        </w:rPr>
        <w:t xml:space="preserve">Masalah atau perselisihan yang melibatkan remaja biasanya diselesaikan dengan pembicaraan, bukan kekerasan.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24.</w:t>
      </w:r>
      <w:r>
        <w:rPr>
          <w:rFonts w:ascii="Cambria" w:hAnsi="Cambria"/>
        </w:rPr>
        <w:t xml:space="preserve"> </w:t>
      </w:r>
      <w:r>
        <w:rPr>
          <w:rFonts w:ascii="Cambria" w:hAnsi="Cambria"/>
        </w:rPr>
        <w:t xml:space="preserve">Ketika terjadi musibah, bencana, atau keadaan darurat, warga saling membantu dan memastikan remaja mendapatkan perlindungan.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25.</w:t>
      </w:r>
      <w:r>
        <w:rPr>
          <w:rFonts w:ascii="Cambria" w:hAnsi="Cambria"/>
        </w:rPr>
        <w:t xml:space="preserve"> </w:t>
      </w:r>
      <w:r>
        <w:rPr>
          <w:rFonts w:ascii="Cambria" w:hAnsi="Cambria"/>
        </w:rPr>
        <w:t xml:space="preserve">Setelah terjadi masalah atau kejadian yang berat, orang-orang di lingkungan mampu kembali saling mendukung dan menjalankan kegiatan bersama.</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r>
        <w:rPr>
          <w:rFonts w:ascii="Cambria" w:hAnsi="Cambria"/>
        </w:rPr>
        <w:pict>
          <v:rect style="width:0;height:1.5pt" o:hralign="center" o:hrstd="t" o:hr="t"/>
        </w:pict>
      </w:r>
    </w:p>
    <w:bookmarkEnd w:id="35"/>
    <w:bookmarkEnd w:id="36"/>
    <w:bookmarkEnd w:id="37"/>
    <w:bookmarkStart w:id="44" w:name="c.-versi-anak"/>
    <w:p>
      <w:pPr>
        <w:pStyle w:val="Heading1"/>
        <w:pageBreakBefore/>
      </w:pPr>
      <w:r>
        <w:rPr>
          <w:rFonts w:ascii="Cambria" w:hAnsi="Cambria"/>
        </w:rPr>
        <w:t xml:space="preserve">C. VERSI ANAK</w:t>
      </w:r>
    </w:p>
    <w:bookmarkStart w:id="43" w:name="usia-812-tahun"/>
    <w:p>
      <w:pPr>
        <w:pStyle w:val="Heading2"/>
      </w:pPr>
      <w:r>
        <w:rPr>
          <w:rFonts w:ascii="Cambria" w:hAnsi="Cambria"/>
        </w:rPr>
        <w:t xml:space="preserve">Usia 8–12 Tahun</w:t>
      </w:r>
    </w:p>
    <w:bookmarkStart w:id="38" w:name="domain-1-rasa-aman-dan-penerimaan"/>
    <w:p>
      <w:pPr>
        <w:pStyle w:val="Heading3"/>
        <w:keepNext/>
      </w:pPr>
      <w:r>
        <w:rPr>
          <w:rFonts w:ascii="Cambria" w:hAnsi="Cambria"/>
        </w:rPr>
        <w:t xml:space="preserve">Domain 1 — Rasa Aman dan Penerimaan</w:t>
      </w:r>
    </w:p>
    <w:p>
      <w:pPr>
        <w:pStyle w:val="FirstParagraph"/>
        <w:keepNext/>
        <w:keepLines/>
      </w:pPr>
      <w:r>
        <w:rPr>
          <w:rFonts w:ascii="Cambria" w:hAnsi="Cambria"/>
          <w:b/>
          <w:bCs/>
        </w:rPr>
        <w:t xml:space="preserve">1.</w:t>
      </w:r>
      <w:r>
        <w:rPr>
          <w:rFonts w:ascii="Cambria" w:hAnsi="Cambria"/>
        </w:rPr>
        <w:t xml:space="preserve"> </w:t>
      </w:r>
      <w:r>
        <w:rPr>
          <w:rFonts w:ascii="Cambria" w:hAnsi="Cambria"/>
        </w:rPr>
        <w:t xml:space="preserve">Saya merasa aman ketika bermain, berjalan, atau melakukan kegiatan di sekitar rumah saya.</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w:t>
      </w:r>
      <w:r>
        <w:rPr>
          <w:rFonts w:ascii="Cambria" w:hAnsi="Cambria"/>
        </w:rPr>
        <w:t xml:space="preserve"> </w:t>
      </w:r>
      <w:r>
        <w:rPr>
          <w:rFonts w:ascii="Cambria" w:hAnsi="Cambria"/>
        </w:rPr>
        <w:t xml:space="preserve">Pertengkaran di lingkungan sekitar rumah membuat saya takut atau tidak nyaman.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3.</w:t>
      </w:r>
      <w:r>
        <w:rPr>
          <w:rFonts w:ascii="Cambria" w:hAnsi="Cambria"/>
        </w:rPr>
        <w:t xml:space="preserve"> </w:t>
      </w:r>
      <w:r>
        <w:rPr>
          <w:rFonts w:ascii="Cambria" w:hAnsi="Cambria"/>
        </w:rPr>
        <w:t xml:space="preserve">Ada orang di lingkungan saya yang mengancam, menakut-nakuti, memukul, atau melakukan kekerasan.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4.</w:t>
      </w:r>
      <w:r>
        <w:rPr>
          <w:rFonts w:ascii="Cambria" w:hAnsi="Cambria"/>
        </w:rPr>
        <w:t xml:space="preserve"> </w:t>
      </w:r>
      <w:r>
        <w:rPr>
          <w:rFonts w:ascii="Cambria" w:hAnsi="Cambria"/>
        </w:rPr>
        <w:t xml:space="preserve">Ada anak yang diejek, dikucilkan, atau diperlakukan tidak baik karena dianggap berbeda.</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5.</w:t>
      </w:r>
      <w:r>
        <w:rPr>
          <w:rFonts w:ascii="Cambria" w:hAnsi="Cambria"/>
        </w:rPr>
        <w:t xml:space="preserve"> </w:t>
      </w:r>
      <w:r>
        <w:rPr>
          <w:rFonts w:ascii="Cambria" w:hAnsi="Cambria"/>
        </w:rPr>
        <w:t xml:space="preserve">Tempat bermain dan jalan di sekitar rumah saya aman untuk anak-anak.</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r>
        <w:rPr>
          <w:rFonts w:ascii="Cambria" w:hAnsi="Cambria"/>
        </w:rPr>
        <w:pict>
          <v:rect style="width:0;height:1.5pt" o:hralign="center" o:hrstd="t" o:hr="t"/>
        </w:pict>
      </w:r>
    </w:p>
    <w:bookmarkEnd w:id="38"/>
    <w:bookmarkStart w:id="39" w:name="X1215f9598a63c8bd8baeb1428c0d37e6f80509d"/>
    <w:p>
      <w:pPr>
        <w:pStyle w:val="Heading3"/>
        <w:keepNext/>
      </w:pPr>
      <w:r>
        <w:rPr>
          <w:rFonts w:ascii="Cambria" w:hAnsi="Cambria"/>
        </w:rPr>
        <w:t xml:space="preserve">Domain 2 — Kebersamaan dan Hubungan dengan Orang Lain</w:t>
      </w:r>
    </w:p>
    <w:p>
      <w:pPr>
        <w:pStyle w:val="FirstParagraph"/>
        <w:keepNext/>
        <w:keepLines/>
      </w:pPr>
      <w:r>
        <w:rPr>
          <w:rFonts w:ascii="Cambria" w:hAnsi="Cambria"/>
          <w:b/>
          <w:bCs/>
        </w:rPr>
        <w:t xml:space="preserve">6.</w:t>
      </w:r>
      <w:r>
        <w:rPr>
          <w:rFonts w:ascii="Cambria" w:hAnsi="Cambria"/>
        </w:rPr>
        <w:t xml:space="preserve"> </w:t>
      </w:r>
      <w:r>
        <w:rPr>
          <w:rFonts w:ascii="Cambria" w:hAnsi="Cambria"/>
        </w:rPr>
        <w:t xml:space="preserve">Orang-orang di lingkungan saya saling membantu ketika ada keluarga yang sedang kesusahan.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7.</w:t>
      </w:r>
      <w:r>
        <w:rPr>
          <w:rFonts w:ascii="Cambria" w:hAnsi="Cambria"/>
        </w:rPr>
        <w:t xml:space="preserve"> </w:t>
      </w:r>
      <w:r>
        <w:rPr>
          <w:rFonts w:ascii="Cambria" w:hAnsi="Cambria"/>
        </w:rPr>
        <w:t xml:space="preserve">Saya mempunyai orang dewasa di sekitar rumah yang saya percaya ketika membutuhkan bantuan.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8.</w:t>
      </w:r>
      <w:r>
        <w:rPr>
          <w:rFonts w:ascii="Cambria" w:hAnsi="Cambria"/>
        </w:rPr>
        <w:t xml:space="preserve"> </w:t>
      </w:r>
      <w:r>
        <w:rPr>
          <w:rFonts w:ascii="Cambria" w:hAnsi="Cambria"/>
        </w:rPr>
        <w:t xml:space="preserve">Saya merasa diterima sebagai bagian dari lingkungan tempat saya tinggal.</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9.</w:t>
      </w:r>
      <w:r>
        <w:rPr>
          <w:rFonts w:ascii="Cambria" w:hAnsi="Cambria"/>
        </w:rPr>
        <w:t xml:space="preserve"> </w:t>
      </w:r>
      <w:r>
        <w:rPr>
          <w:rFonts w:ascii="Cambria" w:hAnsi="Cambria"/>
        </w:rPr>
        <w:t xml:space="preserve">Ada kegiatan di lingkungan yang membuat anak-anak dapat bermain, belajar, atau melakukan kegiatan bersama dengan baik.</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10.</w:t>
      </w:r>
      <w:r>
        <w:rPr>
          <w:rFonts w:ascii="Cambria" w:hAnsi="Cambria"/>
        </w:rPr>
        <w:t xml:space="preserve"> </w:t>
      </w:r>
      <w:r>
        <w:rPr>
          <w:rFonts w:ascii="Cambria" w:hAnsi="Cambria"/>
        </w:rPr>
        <w:t xml:space="preserve">Orang dewasa di lingkungan memperhatikan ketika ada anak yang sedang mengalami kesulitan.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r>
        <w:rPr>
          <w:rFonts w:ascii="Cambria" w:hAnsi="Cambria"/>
        </w:rPr>
        <w:pict>
          <v:rect style="width:0;height:1.5pt" o:hralign="center" o:hrstd="t" o:hr="t"/>
        </w:pict>
      </w:r>
    </w:p>
    <w:bookmarkEnd w:id="39"/>
    <w:bookmarkStart w:id="40" w:name="Xab972614d24e6e0ece78803824197024f6632b4"/>
    <w:p>
      <w:pPr>
        <w:pStyle w:val="Heading3"/>
        <w:keepNext/>
      </w:pPr>
      <w:r>
        <w:rPr>
          <w:rFonts w:ascii="Cambria" w:hAnsi="Cambria"/>
        </w:rPr>
        <w:t xml:space="preserve">Domain 3 — Masalah dan Kesulitan di Lingkungan</w:t>
      </w:r>
    </w:p>
    <w:p>
      <w:pPr>
        <w:pStyle w:val="FirstParagraph"/>
        <w:keepNext/>
        <w:keepLines/>
      </w:pPr>
      <w:r>
        <w:rPr>
          <w:rFonts w:ascii="Cambria" w:hAnsi="Cambria"/>
          <w:b/>
          <w:bCs/>
        </w:rPr>
        <w:t xml:space="preserve">11.</w:t>
      </w:r>
      <w:r>
        <w:rPr>
          <w:rFonts w:ascii="Cambria" w:hAnsi="Cambria"/>
        </w:rPr>
        <w:t xml:space="preserve"> </w:t>
      </w:r>
      <w:r>
        <w:rPr>
          <w:rFonts w:ascii="Cambria" w:hAnsi="Cambria"/>
        </w:rPr>
        <w:t xml:space="preserve">Ada keluarga di lingkungan saya yang kesulitan memenuhi kebutuhan sehari-hari sehingga anak-anaknya ikut merasa khawatir.</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12.</w:t>
      </w:r>
      <w:r>
        <w:rPr>
          <w:rFonts w:ascii="Cambria" w:hAnsi="Cambria"/>
        </w:rPr>
        <w:t xml:space="preserve"> </w:t>
      </w:r>
      <w:r>
        <w:rPr>
          <w:rFonts w:ascii="Cambria" w:hAnsi="Cambria"/>
        </w:rPr>
        <w:t xml:space="preserve">Ada orang yang mabuk atau menggunakan narkoba sehingga membuat keadaan di lingkungan menjadi bermasalah atau tidak aman.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13.</w:t>
      </w:r>
      <w:r>
        <w:rPr>
          <w:rFonts w:ascii="Cambria" w:hAnsi="Cambria"/>
        </w:rPr>
        <w:t xml:space="preserve"> </w:t>
      </w:r>
      <w:r>
        <w:rPr>
          <w:rFonts w:ascii="Cambria" w:hAnsi="Cambria"/>
        </w:rPr>
        <w:t xml:space="preserve">Saya melihat ada anak di sekitar saya yang sering merasa sangat sedih, takut, cemas, atau kesulitan melakukan kegiatan sehari-hari.</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14.</w:t>
      </w:r>
      <w:r>
        <w:rPr>
          <w:rFonts w:ascii="Cambria" w:hAnsi="Cambria"/>
        </w:rPr>
        <w:t xml:space="preserve"> </w:t>
      </w:r>
      <w:r>
        <w:rPr>
          <w:rFonts w:ascii="Cambria" w:hAnsi="Cambria"/>
        </w:rPr>
        <w:t xml:space="preserve">Anak-anak dan orang lain yang membutuhkan bantuan khusus mendapatkan perhatian dan perlindungan dari orang-orang di lingkungan.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15.</w:t>
      </w:r>
      <w:r>
        <w:rPr>
          <w:rFonts w:ascii="Cambria" w:hAnsi="Cambria"/>
        </w:rPr>
        <w:t xml:space="preserve"> </w:t>
      </w:r>
      <w:r>
        <w:rPr>
          <w:rFonts w:ascii="Cambria" w:hAnsi="Cambria"/>
        </w:rPr>
        <w:t xml:space="preserve">Ada anak yang sering menyendiri atau menjauh dari teman dan tidak ada orang yang memperhatikannya.</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r>
        <w:rPr>
          <w:rFonts w:ascii="Cambria" w:hAnsi="Cambria"/>
        </w:rPr>
        <w:pict>
          <v:rect style="width:0;height:1.5pt" o:hralign="center" o:hrstd="t" o:hr="t"/>
        </w:pict>
      </w:r>
    </w:p>
    <w:bookmarkEnd w:id="40"/>
    <w:bookmarkStart w:id="41" w:name="domain-4-mendapatkan-bantuan"/>
    <w:p>
      <w:pPr>
        <w:pStyle w:val="Heading3"/>
        <w:keepNext/>
      </w:pPr>
      <w:r>
        <w:rPr>
          <w:rFonts w:ascii="Cambria" w:hAnsi="Cambria"/>
        </w:rPr>
        <w:t xml:space="preserve">Domain 4 — Mendapatkan Bantuan</w:t>
      </w:r>
    </w:p>
    <w:p>
      <w:pPr>
        <w:pStyle w:val="FirstParagraph"/>
        <w:keepNext/>
        <w:keepLines/>
      </w:pPr>
      <w:r>
        <w:rPr>
          <w:rFonts w:ascii="Cambria" w:hAnsi="Cambria"/>
          <w:b/>
          <w:bCs/>
        </w:rPr>
        <w:t xml:space="preserve">16.</w:t>
      </w:r>
      <w:r>
        <w:rPr>
          <w:rFonts w:ascii="Cambria" w:hAnsi="Cambria"/>
        </w:rPr>
        <w:t xml:space="preserve"> </w:t>
      </w:r>
      <w:r>
        <w:rPr>
          <w:rFonts w:ascii="Cambria" w:hAnsi="Cambria"/>
        </w:rPr>
        <w:t xml:space="preserve">Saya tahu kepada siapa saya dapat meminta bantuan jika mengalami masalah yang serius.</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17.</w:t>
      </w:r>
      <w:r>
        <w:rPr>
          <w:rFonts w:ascii="Cambria" w:hAnsi="Cambria"/>
        </w:rPr>
        <w:t xml:space="preserve"> </w:t>
      </w:r>
      <w:r>
        <w:rPr>
          <w:rFonts w:ascii="Cambria" w:hAnsi="Cambria"/>
        </w:rPr>
        <w:t xml:space="preserve">Orang dewasa di lingkungan mau mendengarkan ketika anak menyampaikan sesuatu yang penting.</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18.</w:t>
      </w:r>
      <w:r>
        <w:rPr>
          <w:rFonts w:ascii="Cambria" w:hAnsi="Cambria"/>
        </w:rPr>
        <w:t xml:space="preserve"> </w:t>
      </w:r>
      <w:r>
        <w:rPr>
          <w:rFonts w:ascii="Cambria" w:hAnsi="Cambria"/>
        </w:rPr>
        <w:t xml:space="preserve">Anak yang membutuhkan bantuan dari dokter, petugas kesehatan, guru, atau psikolog sulit mendapatkan bantuan.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19.</w:t>
      </w:r>
      <w:r>
        <w:rPr>
          <w:rFonts w:ascii="Cambria" w:hAnsi="Cambria"/>
        </w:rPr>
        <w:t xml:space="preserve"> </w:t>
      </w:r>
      <w:r>
        <w:rPr>
          <w:rFonts w:ascii="Cambria" w:hAnsi="Cambria"/>
        </w:rPr>
        <w:t xml:space="preserve">Anak dapat bercerita kepada orang yang dipercaya tanpa takut diejek, dimarahi, atau dipermalukan.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20.</w:t>
      </w:r>
      <w:r>
        <w:rPr>
          <w:rFonts w:ascii="Cambria" w:hAnsi="Cambria"/>
        </w:rPr>
        <w:t xml:space="preserve"> </w:t>
      </w:r>
      <w:r>
        <w:rPr>
          <w:rFonts w:ascii="Cambria" w:hAnsi="Cambria"/>
        </w:rPr>
        <w:t xml:space="preserve">Anak yang mengalami masalah serius sering tidak segera mendapatkan pertolongan.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r>
        <w:rPr>
          <w:rFonts w:ascii="Cambria" w:hAnsi="Cambria"/>
        </w:rPr>
        <w:pict>
          <v:rect style="width:0;height:1.5pt" o:hralign="center" o:hrstd="t" o:hr="t"/>
        </w:pict>
      </w:r>
    </w:p>
    <w:bookmarkEnd w:id="41"/>
    <w:bookmarkStart w:id="42" w:name="Xdedfacb1d9c071a1ab230ad25f0bc17b3b66c06"/>
    <w:p>
      <w:pPr>
        <w:pStyle w:val="Heading3"/>
        <w:keepNext/>
      </w:pPr>
      <w:r>
        <w:rPr>
          <w:rFonts w:ascii="Cambria" w:hAnsi="Cambria"/>
        </w:rPr>
        <w:t xml:space="preserve">Domain 5 — Suara Anak dan Kemampuan Lingkungan Menghadapi Masalah</w:t>
      </w:r>
    </w:p>
    <w:p>
      <w:pPr>
        <w:pStyle w:val="FirstParagraph"/>
        <w:keepNext/>
        <w:keepLines/>
      </w:pPr>
      <w:r>
        <w:rPr>
          <w:rFonts w:ascii="Cambria" w:hAnsi="Cambria"/>
          <w:b/>
          <w:bCs/>
        </w:rPr>
        <w:t xml:space="preserve">21.</w:t>
      </w:r>
      <w:r>
        <w:rPr>
          <w:rFonts w:ascii="Cambria" w:hAnsi="Cambria"/>
        </w:rPr>
        <w:t xml:space="preserve"> </w:t>
      </w:r>
      <w:r>
        <w:rPr>
          <w:rFonts w:ascii="Cambria" w:hAnsi="Cambria"/>
        </w:rPr>
        <w:t xml:space="preserve">Anak diberi kesempatan untuk menyampaikan pendapat tentang kegiatan atau hal yang berhubungan dengan anak di lingkungan.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22.</w:t>
      </w:r>
      <w:r>
        <w:rPr>
          <w:rFonts w:ascii="Cambria" w:hAnsi="Cambria"/>
        </w:rPr>
        <w:t xml:space="preserve"> </w:t>
      </w:r>
      <w:r>
        <w:rPr>
          <w:rFonts w:ascii="Cambria" w:hAnsi="Cambria"/>
        </w:rPr>
        <w:t xml:space="preserve">Anak dan orang dewasa dapat bekerja sama untuk membuat lingkungan menjadi lebih baik.</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23.</w:t>
      </w:r>
      <w:r>
        <w:rPr>
          <w:rFonts w:ascii="Cambria" w:hAnsi="Cambria"/>
        </w:rPr>
        <w:t xml:space="preserve"> </w:t>
      </w:r>
      <w:r>
        <w:rPr>
          <w:rFonts w:ascii="Cambria" w:hAnsi="Cambria"/>
        </w:rPr>
        <w:t xml:space="preserve">Ketika anak mengalami pertengkaran atau masalah, orang-orang di lingkungan membantu menyelesaikannya dengan bicara baik-baik tanpa kekerasan.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24.</w:t>
      </w:r>
      <w:r>
        <w:rPr>
          <w:rFonts w:ascii="Cambria" w:hAnsi="Cambria"/>
        </w:rPr>
        <w:t xml:space="preserve"> </w:t>
      </w:r>
      <w:r>
        <w:rPr>
          <w:rFonts w:ascii="Cambria" w:hAnsi="Cambria"/>
        </w:rPr>
        <w:t xml:space="preserve">Ketika terjadi musibah, bencana, atau keadaan darurat, orang-orang di lingkungan saling membantu dan melindungi anak-anak.</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keepNext/>
        <w:keepLines/>
      </w:pPr>
      <w:r>
        <w:rPr>
          <w:rFonts w:ascii="Cambria" w:hAnsi="Cambria"/>
          <w:b/>
          <w:bCs/>
        </w:rPr>
        <w:t xml:space="preserve">25.</w:t>
      </w:r>
      <w:r>
        <w:rPr>
          <w:rFonts w:ascii="Cambria" w:hAnsi="Cambria"/>
        </w:rPr>
        <w:t xml:space="preserve"> </w:t>
      </w:r>
      <w:r>
        <w:rPr>
          <w:rFonts w:ascii="Cambria" w:hAnsi="Cambria"/>
        </w:rPr>
        <w:t xml:space="preserve">Setelah terjadi masalah atau kejadian yang berat, orang-orang di lingkungan dapat kembali saling membantu dan melakukan kegiatan bersama.</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bookmarkEnd w:id="42"/>
    <w:bookmarkEnd w:id="43"/>
    <w:bookmarkEnd w:id="44"/>
    <w:bookmarkStart w:id="47" w:name="panduan-pengisian"/>
    <w:p>
      <w:pPr>
        <w:pStyle w:val="Heading1"/>
        <w:pageBreakBefore/>
      </w:pPr>
      <w:r>
        <w:rPr>
          <w:rFonts w:ascii="Cambria" w:hAnsi="Cambria"/>
        </w:rPr>
        <w:t xml:space="preserve">PANDUAN PENGISIAN</w:t>
      </w:r>
    </w:p>
    <w:bookmarkStart w:id="46" w:name="X01a877a44e7f10e76a51c0177bd1109d61fcc52"/>
    <w:p>
      <w:pPr>
        <w:pStyle w:val="Heading2"/>
      </w:pPr>
      <w:r>
        <w:rPr>
          <w:rFonts w:ascii="Cambria" w:hAnsi="Cambria"/>
        </w:rPr>
        <w:t xml:space="preserve">Instrumen Deteksi Dini Psikososial Komunitas</w:t>
      </w:r>
    </w:p>
    <w:bookmarkStart w:id="45" w:name="a.-tujuan-pengisian"/>
    <w:p>
      <w:pPr>
        <w:pStyle w:val="Heading3"/>
      </w:pPr>
      <w:r>
        <w:rPr>
          <w:rFonts w:ascii="Cambria" w:hAnsi="Cambria"/>
        </w:rPr>
        <w:t xml:space="preserve">A. Tujuan Pengisian</w:t>
      </w:r>
    </w:p>
    <w:p>
      <w:pPr>
        <w:pStyle w:val="FirstParagraph"/>
      </w:pPr>
      <w:r>
        <w:rPr>
          <w:rFonts w:ascii="Cambria" w:hAnsi="Cambria"/>
        </w:rPr>
        <w:t xml:space="preserve">Instrumen Deteksi Dini Psikososial Komunitas digunakan untuk memperoleh gambaran mengenai bagaimana warga mengalami kehidupan di lingkungan tempat tinggalnya.</w:t>
      </w:r>
    </w:p>
    <w:p>
      <w:pPr>
        <w:pStyle w:val="BodyText"/>
      </w:pPr>
      <w:r>
        <w:rPr>
          <w:rFonts w:ascii="Cambria" w:hAnsi="Cambria"/>
        </w:rPr>
        <w:t xml:space="preserve">Instrumen ini tidak digunakan untuk menilai atau mendiagnosis keadaan psikologis seseorang. Setiap jawaban merupakan</w:t>
      </w:r>
      <w:r>
        <w:rPr>
          <w:rFonts w:ascii="Cambria" w:hAnsi="Cambria"/>
        </w:rPr>
        <w:t xml:space="preserve"> </w:t>
      </w:r>
      <w:r>
        <w:rPr>
          <w:rFonts w:ascii="Cambria" w:hAnsi="Cambria"/>
          <w:b/>
          <w:bCs/>
        </w:rPr>
        <w:t xml:space="preserve">pandangan individu terhadap komunitas tempat ia tinggal</w:t>
      </w:r>
      <w:r>
        <w:rPr>
          <w:rFonts w:ascii="Cambria" w:hAnsi="Cambria"/>
        </w:rPr>
        <w:t xml:space="preserve">.</w:t>
      </w:r>
    </w:p>
    <w:p>
      <w:pPr>
        <w:pStyle w:val="BodyText"/>
      </w:pPr>
      <w:r>
        <w:rPr>
          <w:rFonts w:ascii="Cambria" w:hAnsi="Cambria"/>
        </w:rPr>
        <w:t xml:space="preserve">Jawaban dari sejumlah warga kemudian digabungkan untuk memperoleh gambaran mengenai kekuatan, kerentanan, dukungan sosial, rasa aman, dan kemampuan komunitas menghadapi masalah.</w:t>
      </w:r>
    </w:p>
    <w:p>
      <w:pPr>
        <w:pStyle w:val="BodyText"/>
      </w:pPr>
      <w:r>
        <w:rPr>
          <w:rFonts w:ascii="Cambria" w:hAnsi="Cambria"/>
        </w:rPr>
        <w:t xml:space="preserve">Unit komunitas yang dinilai adalah:</w:t>
      </w:r>
    </w:p>
    <w:p>
      <w:pPr>
        <w:pStyle w:val="Compact"/>
        <w:numPr>
          <w:ilvl w:val="0"/>
          <w:numId w:val="1001"/>
        </w:numPr>
      </w:pPr>
      <w:r>
        <w:rPr>
          <w:rFonts w:ascii="Cambria" w:hAnsi="Cambria"/>
          <w:b/>
          <w:bCs/>
        </w:rPr>
        <w:t xml:space="preserve">RW</w:t>
      </w:r>
      <w:r>
        <w:rPr>
          <w:rFonts w:ascii="Cambria" w:hAnsi="Cambria"/>
        </w:rPr>
        <w:t xml:space="preserve"> </w:t>
      </w:r>
      <w:r>
        <w:rPr>
          <w:rFonts w:ascii="Cambria" w:hAnsi="Cambria"/>
        </w:rPr>
        <w:t xml:space="preserve">untuk wilayah kelurahan; atau</w:t>
      </w:r>
    </w:p>
    <w:p>
      <w:pPr>
        <w:pStyle w:val="Compact"/>
        <w:numPr>
          <w:ilvl w:val="0"/>
          <w:numId w:val="1001"/>
        </w:numPr>
      </w:pPr>
      <w:r>
        <w:rPr>
          <w:rFonts w:ascii="Cambria" w:hAnsi="Cambria"/>
          <w:b/>
          <w:bCs/>
        </w:rPr>
        <w:t xml:space="preserve">Dusun atau sebutan lokal yang setara</w:t>
      </w:r>
      <w:r>
        <w:rPr>
          <w:rFonts w:ascii="Cambria" w:hAnsi="Cambria"/>
        </w:rPr>
        <w:t xml:space="preserve"> </w:t>
      </w:r>
      <w:r>
        <w:rPr>
          <w:rFonts w:ascii="Cambria" w:hAnsi="Cambria"/>
        </w:rPr>
        <w:t xml:space="preserve">untuk wilayah desa.</w:t>
      </w:r>
    </w:p>
    <w:p>
      <w:pPr>
        <w:pStyle w:val="FirstParagraph"/>
      </w:pPr>
      <w:r>
        <w:rPr>
          <w:rFonts w:ascii="Cambria" w:hAnsi="Cambria"/>
        </w:rPr>
        <w:t xml:space="preserve">Hasil akhir menggambarkan kondisi satu RW, dusun, atau unit komunitas yang telah ditentukan, bukan kondisi seorang responden secara individual.</w:t>
      </w:r>
    </w:p>
    <w:p>
      <w:r>
        <w:rPr>
          <w:rFonts w:ascii="Cambria" w:hAnsi="Cambria"/>
        </w:rPr>
        <w:pict>
          <v:rect style="width:0;height:1.5pt" o:hralign="center" o:hrstd="t" o:hr="t"/>
        </w:pict>
      </w:r>
    </w:p>
    <w:bookmarkEnd w:id="45"/>
    <w:bookmarkEnd w:id="46"/>
    <w:bookmarkEnd w:id="47"/>
    <w:bookmarkStart w:id="51" w:name="b.-siapa-yang-dapat-mengisi"/>
    <w:p>
      <w:pPr>
        <w:pStyle w:val="Heading1"/>
      </w:pPr>
      <w:r>
        <w:rPr>
          <w:rFonts w:ascii="Cambria" w:hAnsi="Cambria"/>
        </w:rPr>
        <w:t xml:space="preserve">B. SIAPA YANG DAPAT MENGISI?</w:t>
      </w:r>
    </w:p>
    <w:p>
      <w:pPr>
        <w:pStyle w:val="FirstParagraph"/>
      </w:pPr>
      <w:r>
        <w:rPr>
          <w:rFonts w:ascii="Cambria" w:hAnsi="Cambria"/>
        </w:rPr>
        <w:t xml:space="preserve">Instrumen dapat diisi oleh warga yang tinggal dalam unit komunitas yang sedang dinilai.</w:t>
      </w:r>
    </w:p>
    <w:p>
      <w:pPr>
        <w:pStyle w:val="BodyText"/>
      </w:pPr>
      <w:r>
        <w:rPr>
          <w:rFonts w:ascii="Cambria" w:hAnsi="Cambria"/>
        </w:rPr>
        <w:t xml:space="preserve">Responden dibagi menjadi tiga kelompok:</w:t>
      </w:r>
    </w:p>
    <w:bookmarkStart w:id="48" w:name="anak"/>
    <w:p>
      <w:pPr>
        <w:pStyle w:val="Heading3"/>
      </w:pPr>
      <w:r>
        <w:rPr>
          <w:rFonts w:ascii="Cambria" w:hAnsi="Cambria"/>
        </w:rPr>
        <w:t xml:space="preserve">1. Anak</w:t>
      </w:r>
    </w:p>
    <w:p>
      <w:pPr>
        <w:pStyle w:val="FirstParagraph"/>
      </w:pPr>
      <w:r>
        <w:rPr>
          <w:rFonts w:ascii="Cambria" w:hAnsi="Cambria"/>
        </w:rPr>
        <w:t xml:space="preserve">Usia</w:t>
      </w:r>
      <w:r>
        <w:rPr>
          <w:rFonts w:ascii="Cambria" w:hAnsi="Cambria"/>
        </w:rPr>
        <w:t xml:space="preserve"> </w:t>
      </w:r>
      <w:r>
        <w:rPr>
          <w:rFonts w:ascii="Cambria" w:hAnsi="Cambria"/>
          <w:b/>
          <w:bCs/>
        </w:rPr>
        <w:t xml:space="preserve">8–12 tahun</w:t>
      </w:r>
      <w:r>
        <w:rPr>
          <w:rFonts w:ascii="Cambria" w:hAnsi="Cambria"/>
        </w:rPr>
        <w:t xml:space="preserve">.</w:t>
      </w:r>
    </w:p>
    <w:p>
      <w:pPr>
        <w:pStyle w:val="BodyText"/>
      </w:pPr>
      <w:r>
        <w:rPr>
          <w:rFonts w:ascii="Cambria" w:hAnsi="Cambria"/>
        </w:rPr>
        <w:t xml:space="preserve">Anak mengisi versi pertanyaan yang disusun sesuai dengan pengalaman anak dalam kehidupan sehari-hari, seperti bermain, berinteraksi dengan teman dan orang dewasa, merasa aman, memperoleh bantuan, dan didengarkan.</w:t>
      </w:r>
    </w:p>
    <w:bookmarkEnd w:id="48"/>
    <w:bookmarkStart w:id="49" w:name="remaja"/>
    <w:p>
      <w:pPr>
        <w:pStyle w:val="Heading3"/>
      </w:pPr>
      <w:r>
        <w:rPr>
          <w:rFonts w:ascii="Cambria" w:hAnsi="Cambria"/>
        </w:rPr>
        <w:t xml:space="preserve">2. Remaja</w:t>
      </w:r>
    </w:p>
    <w:p>
      <w:pPr>
        <w:pStyle w:val="FirstParagraph"/>
      </w:pPr>
      <w:r>
        <w:rPr>
          <w:rFonts w:ascii="Cambria" w:hAnsi="Cambria"/>
        </w:rPr>
        <w:t xml:space="preserve">Usia</w:t>
      </w:r>
      <w:r>
        <w:rPr>
          <w:rFonts w:ascii="Cambria" w:hAnsi="Cambria"/>
        </w:rPr>
        <w:t xml:space="preserve"> </w:t>
      </w:r>
      <w:r>
        <w:rPr>
          <w:rFonts w:ascii="Cambria" w:hAnsi="Cambria"/>
          <w:b/>
          <w:bCs/>
        </w:rPr>
        <w:t xml:space="preserve">13–17 tahun</w:t>
      </w:r>
      <w:r>
        <w:rPr>
          <w:rFonts w:ascii="Cambria" w:hAnsi="Cambria"/>
        </w:rPr>
        <w:t xml:space="preserve">.</w:t>
      </w:r>
    </w:p>
    <w:p>
      <w:pPr>
        <w:pStyle w:val="BodyText"/>
      </w:pPr>
      <w:r>
        <w:rPr>
          <w:rFonts w:ascii="Cambria" w:hAnsi="Cambria"/>
        </w:rPr>
        <w:t xml:space="preserve">Remaja mengisi versi yang menggambarkan pengalaman mereka dalam beraktivitas, bergaul, memperoleh penerimaan, merasa aman, menyampaikan pendapat, dan memperoleh dukungan di lingkungan.</w:t>
      </w:r>
    </w:p>
    <w:bookmarkEnd w:id="49"/>
    <w:bookmarkStart w:id="50" w:name="dewasa"/>
    <w:p>
      <w:pPr>
        <w:pStyle w:val="Heading3"/>
      </w:pPr>
      <w:r>
        <w:rPr>
          <w:rFonts w:ascii="Cambria" w:hAnsi="Cambria"/>
        </w:rPr>
        <w:t xml:space="preserve">3. Dewasa</w:t>
      </w:r>
    </w:p>
    <w:p>
      <w:pPr>
        <w:pStyle w:val="FirstParagraph"/>
      </w:pPr>
      <w:r>
        <w:rPr>
          <w:rFonts w:ascii="Cambria" w:hAnsi="Cambria"/>
        </w:rPr>
        <w:t xml:space="preserve">Usia</w:t>
      </w:r>
      <w:r>
        <w:rPr>
          <w:rFonts w:ascii="Cambria" w:hAnsi="Cambria"/>
        </w:rPr>
        <w:t xml:space="preserve"> </w:t>
      </w:r>
      <w:r>
        <w:rPr>
          <w:rFonts w:ascii="Cambria" w:hAnsi="Cambria"/>
          <w:b/>
          <w:bCs/>
        </w:rPr>
        <w:t xml:space="preserve">18 tahun atau lebih</w:t>
      </w:r>
      <w:r>
        <w:rPr>
          <w:rFonts w:ascii="Cambria" w:hAnsi="Cambria"/>
        </w:rPr>
        <w:t xml:space="preserve">.</w:t>
      </w:r>
    </w:p>
    <w:p>
      <w:pPr>
        <w:pStyle w:val="BodyText"/>
      </w:pPr>
      <w:r>
        <w:rPr>
          <w:rFonts w:ascii="Cambria" w:hAnsi="Cambria"/>
        </w:rPr>
        <w:t xml:space="preserve">Dewasa mengisi versi yang menggambarkan pengalaman dan pengamatannya terhadap hubungan antarwarga, keamanan, tekanan kehidupan, dukungan, akses bantuan, partisipasi, dan kemampuan komunitas menyelesaikan masalah.</w:t>
      </w:r>
    </w:p>
    <w:p>
      <w:pPr>
        <w:pStyle w:val="BodyText"/>
      </w:pPr>
      <w:r>
        <w:rPr>
          <w:rFonts w:ascii="Cambria" w:hAnsi="Cambria"/>
        </w:rPr>
        <w:t xml:space="preserve">Website secara otomatis menampilkan versi instrumen berdasarkan kelompok usia responden.</w:t>
      </w:r>
    </w:p>
    <w:p>
      <w:r>
        <w:rPr>
          <w:rFonts w:ascii="Cambria" w:hAnsi="Cambria"/>
        </w:rPr>
        <w:pict>
          <v:rect style="width:0;height:1.5pt" o:hralign="center" o:hrstd="t" o:hr="t"/>
        </w:pict>
      </w:r>
    </w:p>
    <w:bookmarkEnd w:id="50"/>
    <w:bookmarkEnd w:id="51"/>
    <w:bookmarkStart w:id="52" w:name="c.-syarat-responden"/>
    <w:p>
      <w:pPr>
        <w:pStyle w:val="Heading1"/>
      </w:pPr>
      <w:r>
        <w:rPr>
          <w:rFonts w:ascii="Cambria" w:hAnsi="Cambria"/>
        </w:rPr>
        <w:t xml:space="preserve">C. SYARAT RESPONDEN</w:t>
      </w:r>
    </w:p>
    <w:p>
      <w:pPr>
        <w:pStyle w:val="FirstParagraph"/>
      </w:pPr>
      <w:r>
        <w:rPr>
          <w:rFonts w:ascii="Cambria" w:hAnsi="Cambria"/>
        </w:rPr>
        <w:t xml:space="preserve">Responden sebaiknya:</w:t>
      </w:r>
    </w:p>
    <w:p>
      <w:pPr>
        <w:pStyle w:val="Compact"/>
        <w:numPr>
          <w:ilvl w:val="0"/>
          <w:numId w:val="1002"/>
        </w:numPr>
      </w:pPr>
      <w:r>
        <w:rPr>
          <w:rFonts w:ascii="Cambria" w:hAnsi="Cambria"/>
        </w:rPr>
        <w:t xml:space="preserve">merupakan warga yang benar-benar tinggal di RW atau dusun yang sedang dinilai;</w:t>
      </w:r>
    </w:p>
    <w:p>
      <w:pPr>
        <w:pStyle w:val="Compact"/>
        <w:numPr>
          <w:ilvl w:val="0"/>
          <w:numId w:val="1002"/>
        </w:numPr>
      </w:pPr>
      <w:r>
        <w:rPr>
          <w:rFonts w:ascii="Cambria" w:hAnsi="Cambria"/>
        </w:rPr>
        <w:t xml:space="preserve">telah tinggal di lingkungan tersebut sekurang-kurangnya</w:t>
      </w:r>
      <w:r>
        <w:rPr>
          <w:rFonts w:ascii="Cambria" w:hAnsi="Cambria"/>
        </w:rPr>
        <w:t xml:space="preserve"> </w:t>
      </w:r>
      <w:r>
        <w:rPr>
          <w:rFonts w:ascii="Cambria" w:hAnsi="Cambria"/>
          <w:b/>
          <w:bCs/>
        </w:rPr>
        <w:t xml:space="preserve">6 bulan</w:t>
      </w:r>
      <w:r>
        <w:rPr>
          <w:rFonts w:ascii="Cambria" w:hAnsi="Cambria"/>
        </w:rPr>
        <w:t xml:space="preserve">, sehingga memiliki pengalaman yang cukup untuk memberikan penilaian;</w:t>
      </w:r>
    </w:p>
    <w:p>
      <w:pPr>
        <w:pStyle w:val="Compact"/>
        <w:numPr>
          <w:ilvl w:val="0"/>
          <w:numId w:val="1002"/>
        </w:numPr>
      </w:pPr>
      <w:r>
        <w:rPr>
          <w:rFonts w:ascii="Cambria" w:hAnsi="Cambria"/>
        </w:rPr>
        <w:t xml:space="preserve">mampu memahami pertanyaan yang diberikan sesuai kelompok usianya;</w:t>
      </w:r>
    </w:p>
    <w:p>
      <w:pPr>
        <w:pStyle w:val="Compact"/>
        <w:numPr>
          <w:ilvl w:val="0"/>
          <w:numId w:val="1002"/>
        </w:numPr>
      </w:pPr>
      <w:r>
        <w:rPr>
          <w:rFonts w:ascii="Cambria" w:hAnsi="Cambria"/>
        </w:rPr>
        <w:t xml:space="preserve">memberikan jawaban berdasarkan pengalaman dan keadaan yang benar-benar diketahui;</w:t>
      </w:r>
    </w:p>
    <w:p>
      <w:pPr>
        <w:pStyle w:val="Compact"/>
        <w:numPr>
          <w:ilvl w:val="0"/>
          <w:numId w:val="1002"/>
        </w:numPr>
      </w:pPr>
      <w:r>
        <w:rPr>
          <w:rFonts w:ascii="Cambria" w:hAnsi="Cambria"/>
        </w:rPr>
        <w:t xml:space="preserve">hanya mengisi instrumen</w:t>
      </w:r>
      <w:r>
        <w:rPr>
          <w:rFonts w:ascii="Cambria" w:hAnsi="Cambria"/>
        </w:rPr>
        <w:t xml:space="preserve"> </w:t>
      </w:r>
      <w:r>
        <w:rPr>
          <w:rFonts w:ascii="Cambria" w:hAnsi="Cambria"/>
          <w:b/>
          <w:bCs/>
        </w:rPr>
        <w:t xml:space="preserve">satu kali untuk satu periode asesmen komunitas</w:t>
      </w:r>
      <w:r>
        <w:rPr>
          <w:rFonts w:ascii="Cambria" w:hAnsi="Cambria"/>
        </w:rPr>
        <w:t xml:space="preserve">.</w:t>
      </w:r>
    </w:p>
    <w:p>
      <w:pPr>
        <w:pStyle w:val="FirstParagraph"/>
      </w:pPr>
      <w:r>
        <w:rPr>
          <w:rFonts w:ascii="Cambria" w:hAnsi="Cambria"/>
        </w:rPr>
        <w:t xml:space="preserve">Apabila seseorang baru tinggal kurang dari enam bulan, datanya sebaiknya tidak digunakan sebagai bagian dari sampel utama karena pengalaman terhadap lingkungan masih terbatas.</w:t>
      </w:r>
    </w:p>
    <w:p>
      <w:r>
        <w:rPr>
          <w:rFonts w:ascii="Cambria" w:hAnsi="Cambria"/>
        </w:rPr>
        <w:pict>
          <v:rect style="width:0;height:1.5pt" o:hralign="center" o:hrstd="t" o:hr="t"/>
        </w:pict>
      </w:r>
    </w:p>
    <w:bookmarkEnd w:id="52"/>
    <w:bookmarkStart w:id="53" w:name="d.-lingkungan-yang-harus-dinilai"/>
    <w:p>
      <w:pPr>
        <w:pStyle w:val="Heading1"/>
      </w:pPr>
      <w:r>
        <w:rPr>
          <w:rFonts w:ascii="Cambria" w:hAnsi="Cambria"/>
        </w:rPr>
        <w:t xml:space="preserve">D. LINGKUNGAN YANG HARUS DINILAI</w:t>
      </w:r>
    </w:p>
    <w:p>
      <w:pPr>
        <w:pStyle w:val="FirstParagraph"/>
      </w:pPr>
      <w:r>
        <w:rPr>
          <w:rFonts w:ascii="Cambria" w:hAnsi="Cambria"/>
        </w:rPr>
        <w:t xml:space="preserve">Sebelum mulai menjawab, responden perlu mengetahui dengan jelas lingkungan mana yang sedang dinilai.</w:t>
      </w:r>
    </w:p>
    <w:p>
      <w:pPr>
        <w:pStyle w:val="BodyText"/>
      </w:pPr>
      <w:r>
        <w:rPr>
          <w:rFonts w:ascii="Cambria" w:hAnsi="Cambria"/>
        </w:rPr>
        <w:t xml:space="preserve">Contoh:</w:t>
      </w:r>
    </w:p>
    <w:p>
      <w:pPr>
        <w:pStyle w:val="BlockText"/>
      </w:pPr>
      <w:r>
        <w:rPr>
          <w:rFonts w:ascii="Cambria" w:hAnsi="Cambria"/>
        </w:rPr>
        <w:t xml:space="preserve">Kelurahan: Talise</w:t>
      </w:r>
      <w:r>
        <w:rPr>
          <w:rFonts w:ascii="Cambria" w:hAnsi="Cambria"/>
        </w:rPr>
        <w:br/>
      </w:r>
      <w:r>
        <w:rPr>
          <w:rFonts w:ascii="Cambria" w:hAnsi="Cambria"/>
        </w:rPr>
        <w:t xml:space="preserve">Unit Komunitas: RW 04</w:t>
      </w:r>
    </w:p>
    <w:p>
      <w:pPr>
        <w:pStyle w:val="FirstParagraph"/>
      </w:pPr>
      <w:r>
        <w:rPr>
          <w:rFonts w:ascii="Cambria" w:hAnsi="Cambria"/>
        </w:rPr>
        <w:t xml:space="preserve">Maka seluruh pertanyaan harus dijawab dengan memikirkan kondisi</w:t>
      </w:r>
      <w:r>
        <w:rPr>
          <w:rFonts w:ascii="Cambria" w:hAnsi="Cambria"/>
        </w:rPr>
        <w:t xml:space="preserve"> </w:t>
      </w:r>
      <w:r>
        <w:rPr>
          <w:rFonts w:ascii="Cambria" w:hAnsi="Cambria"/>
          <w:b/>
          <w:bCs/>
        </w:rPr>
        <w:t xml:space="preserve">RW 04</w:t>
      </w:r>
      <w:r>
        <w:rPr>
          <w:rFonts w:ascii="Cambria" w:hAnsi="Cambria"/>
        </w:rPr>
        <w:t xml:space="preserve">, bukan seluruh Kelurahan Talise, bukan tempat kerja, bukan sekolah, dan bukan lingkungan lain.</w:t>
      </w:r>
    </w:p>
    <w:p>
      <w:pPr>
        <w:pStyle w:val="BodyText"/>
      </w:pPr>
      <w:r>
        <w:rPr>
          <w:rFonts w:ascii="Cambria" w:hAnsi="Cambria"/>
        </w:rPr>
        <w:t xml:space="preserve">Untuk wilayah desa:</w:t>
      </w:r>
    </w:p>
    <w:p>
      <w:pPr>
        <w:pStyle w:val="BlockText"/>
      </w:pPr>
      <w:r>
        <w:rPr>
          <w:rFonts w:ascii="Cambria" w:hAnsi="Cambria"/>
        </w:rPr>
        <w:t xml:space="preserve">Desa: X</w:t>
      </w:r>
      <w:r>
        <w:rPr>
          <w:rFonts w:ascii="Cambria" w:hAnsi="Cambria"/>
        </w:rPr>
        <w:br/>
      </w:r>
      <w:r>
        <w:rPr>
          <w:rFonts w:ascii="Cambria" w:hAnsi="Cambria"/>
        </w:rPr>
        <w:t xml:space="preserve">Unit Komunitas: Dusun III</w:t>
      </w:r>
    </w:p>
    <w:p>
      <w:pPr>
        <w:pStyle w:val="FirstParagraph"/>
      </w:pPr>
      <w:r>
        <w:rPr>
          <w:rFonts w:ascii="Cambria" w:hAnsi="Cambria"/>
        </w:rPr>
        <w:t xml:space="preserve">Maka responden menjawab berdasarkan kondisi</w:t>
      </w:r>
      <w:r>
        <w:rPr>
          <w:rFonts w:ascii="Cambria" w:hAnsi="Cambria"/>
        </w:rPr>
        <w:t xml:space="preserve"> </w:t>
      </w:r>
      <w:r>
        <w:rPr>
          <w:rFonts w:ascii="Cambria" w:hAnsi="Cambria"/>
          <w:b/>
          <w:bCs/>
        </w:rPr>
        <w:t xml:space="preserve">Dusun III</w:t>
      </w:r>
      <w:r>
        <w:rPr>
          <w:rFonts w:ascii="Cambria" w:hAnsi="Cambria"/>
        </w:rPr>
        <w:t xml:space="preserve">.</w:t>
      </w:r>
    </w:p>
    <w:p>
      <w:pPr>
        <w:pStyle w:val="BodyText"/>
      </w:pPr>
      <w:r>
        <w:rPr>
          <w:rFonts w:ascii="Cambria" w:hAnsi="Cambria"/>
        </w:rPr>
        <w:t xml:space="preserve">Jika responden tinggal di perbatasan dua wilayah, jawaban tetap diberikan berdasarkan RW atau dusun tempat alamat tempat tinggal responden tercatat.</w:t>
      </w:r>
    </w:p>
    <w:p>
      <w:r>
        <w:rPr>
          <w:rFonts w:ascii="Cambria" w:hAnsi="Cambria"/>
        </w:rPr>
        <w:pict>
          <v:rect style="width:0;height:1.5pt" o:hralign="center" o:hrstd="t" o:hr="t"/>
        </w:pict>
      </w:r>
    </w:p>
    <w:bookmarkEnd w:id="53"/>
    <w:bookmarkStart w:id="55" w:name="e.-periode-yang-dinilai"/>
    <w:p>
      <w:pPr>
        <w:pStyle w:val="Heading1"/>
      </w:pPr>
      <w:r>
        <w:rPr>
          <w:rFonts w:ascii="Cambria" w:hAnsi="Cambria"/>
        </w:rPr>
        <w:t xml:space="preserve">E. PERIODE YANG DINILAI</w:t>
      </w:r>
    </w:p>
    <w:p>
      <w:pPr>
        <w:pStyle w:val="FirstParagraph"/>
      </w:pPr>
      <w:r>
        <w:rPr>
          <w:rFonts w:ascii="Cambria" w:hAnsi="Cambria"/>
        </w:rPr>
        <w:t xml:space="preserve">Responden diminta mempertimbangkan pengalaman dan keadaan yang terjadi dalam:</w:t>
      </w:r>
    </w:p>
    <w:bookmarkStart w:id="54" w:name="bulan-terakhir"/>
    <w:p>
      <w:pPr>
        <w:pStyle w:val="Heading2"/>
      </w:pPr>
      <w:r>
        <w:rPr>
          <w:rFonts w:ascii="Cambria" w:hAnsi="Cambria"/>
          <w:b/>
          <w:bCs/>
        </w:rPr>
        <w:t xml:space="preserve">3 bulan terakhir</w:t>
      </w:r>
    </w:p>
    <w:p>
      <w:pPr>
        <w:pStyle w:val="FirstParagraph"/>
      </w:pPr>
      <w:r>
        <w:rPr>
          <w:rFonts w:ascii="Cambria" w:hAnsi="Cambria"/>
        </w:rPr>
        <w:t xml:space="preserve">Periode tiga bulan digunakan agar jawaban menggambarkan kondisi komunitas yang relatif terkini dan tidak terlalu dipengaruhi oleh kejadian lama yang mungkin sudah berubah.</w:t>
      </w:r>
    </w:p>
    <w:p>
      <w:pPr>
        <w:pStyle w:val="BodyText"/>
      </w:pPr>
      <w:r>
        <w:rPr>
          <w:rFonts w:ascii="Cambria" w:hAnsi="Cambria"/>
        </w:rPr>
        <w:t xml:space="preserve">Responden tidak perlu mengingat setiap kejadian secara rinci. Jawaban diberikan berdasarkan pola yang paling sering terlihat, dirasakan, atau dialami selama tiga bulan terakhir.</w:t>
      </w:r>
    </w:p>
    <w:p>
      <w:r>
        <w:rPr>
          <w:rFonts w:ascii="Cambria" w:hAnsi="Cambria"/>
        </w:rPr>
        <w:pict>
          <v:rect style="width:0;height:1.5pt" o:hralign="center" o:hrstd="t" o:hr="t"/>
        </w:pict>
      </w:r>
    </w:p>
    <w:bookmarkEnd w:id="54"/>
    <w:bookmarkEnd w:id="55"/>
    <w:bookmarkStart w:id="60" w:name="f.-cara-menjawab"/>
    <w:p>
      <w:pPr>
        <w:pStyle w:val="Heading1"/>
      </w:pPr>
      <w:r>
        <w:rPr>
          <w:rFonts w:ascii="Cambria" w:hAnsi="Cambria"/>
        </w:rPr>
        <w:t xml:space="preserve">F. CARA MENJAWAB</w:t>
      </w:r>
    </w:p>
    <w:p>
      <w:pPr>
        <w:pStyle w:val="FirstParagraph"/>
      </w:pPr>
      <w:r>
        <w:rPr>
          <w:rFonts w:ascii="Cambria" w:hAnsi="Cambria"/>
        </w:rPr>
        <w:t xml:space="preserve">Setiap pertanyaan memiliki empat pilihan jawaban:</w:t>
      </w:r>
    </w:p>
    <w:bookmarkStart w:id="56" w:name="tidak-pernah"/>
    <w:p>
      <w:pPr>
        <w:pStyle w:val="Heading3"/>
      </w:pPr>
      <w:r>
        <w:rPr>
          <w:rFonts w:ascii="Cambria" w:hAnsi="Cambria"/>
        </w:rPr>
        <w:t xml:space="preserve">Tidak pernah</w:t>
      </w:r>
    </w:p>
    <w:p>
      <w:pPr>
        <w:pStyle w:val="FirstParagraph"/>
      </w:pPr>
      <w:r>
        <w:rPr>
          <w:rFonts w:ascii="Cambria" w:hAnsi="Cambria"/>
        </w:rPr>
        <w:t xml:space="preserve">Pilih apabila keadaan tersebut tidak pernah terjadi atau sama sekali tidak dirasakan/dilihat selama tiga bulan terakhir.</w:t>
      </w:r>
    </w:p>
    <w:bookmarkEnd w:id="56"/>
    <w:bookmarkStart w:id="57" w:name="jarang"/>
    <w:p>
      <w:pPr>
        <w:pStyle w:val="Heading3"/>
      </w:pPr>
      <w:r>
        <w:rPr>
          <w:rFonts w:ascii="Cambria" w:hAnsi="Cambria"/>
        </w:rPr>
        <w:t xml:space="preserve">Jarang</w:t>
      </w:r>
    </w:p>
    <w:p>
      <w:pPr>
        <w:pStyle w:val="FirstParagraph"/>
      </w:pPr>
      <w:r>
        <w:rPr>
          <w:rFonts w:ascii="Cambria" w:hAnsi="Cambria"/>
        </w:rPr>
        <w:t xml:space="preserve">Pilih apabila keadaan tersebut pernah terjadi, tetapi hanya sesekali.</w:t>
      </w:r>
    </w:p>
    <w:bookmarkEnd w:id="57"/>
    <w:bookmarkStart w:id="58" w:name="sering"/>
    <w:p>
      <w:pPr>
        <w:pStyle w:val="Heading3"/>
      </w:pPr>
      <w:r>
        <w:rPr>
          <w:rFonts w:ascii="Cambria" w:hAnsi="Cambria"/>
        </w:rPr>
        <w:t xml:space="preserve">Sering</w:t>
      </w:r>
    </w:p>
    <w:p>
      <w:pPr>
        <w:pStyle w:val="FirstParagraph"/>
      </w:pPr>
      <w:r>
        <w:rPr>
          <w:rFonts w:ascii="Cambria" w:hAnsi="Cambria"/>
        </w:rPr>
        <w:t xml:space="preserve">Pilih apabila keadaan tersebut cukup sering terjadi dan menjadi bagian yang cukup nyata dari kehidupan lingkungan.</w:t>
      </w:r>
    </w:p>
    <w:bookmarkEnd w:id="58"/>
    <w:bookmarkStart w:id="59" w:name="hampir-selalu"/>
    <w:p>
      <w:pPr>
        <w:pStyle w:val="Heading3"/>
      </w:pPr>
      <w:r>
        <w:rPr>
          <w:rFonts w:ascii="Cambria" w:hAnsi="Cambria"/>
        </w:rPr>
        <w:t xml:space="preserve">Hampir selalu</w:t>
      </w:r>
    </w:p>
    <w:p>
      <w:pPr>
        <w:pStyle w:val="FirstParagraph"/>
      </w:pPr>
      <w:r>
        <w:rPr>
          <w:rFonts w:ascii="Cambria" w:hAnsi="Cambria"/>
        </w:rPr>
        <w:t xml:space="preserve">Pilih apabila keadaan tersebut terjadi sangat sering atau hampir selalu terlihat, dirasakan, atau dialami.</w:t>
      </w:r>
    </w:p>
    <w:p>
      <w:pPr>
        <w:pStyle w:val="BodyText"/>
      </w:pPr>
      <w:r>
        <w:rPr>
          <w:rFonts w:ascii="Cambria" w:hAnsi="Cambria"/>
        </w:rPr>
        <w:t xml:space="preserve">Tidak ada jawaban benar atau salah.</w:t>
      </w:r>
    </w:p>
    <w:p>
      <w:pPr>
        <w:pStyle w:val="BodyText"/>
      </w:pPr>
      <w:r>
        <w:rPr>
          <w:rFonts w:ascii="Cambria" w:hAnsi="Cambria"/>
        </w:rPr>
        <w:t xml:space="preserve">Responden diminta memilih jawaban yang</w:t>
      </w:r>
      <w:r>
        <w:rPr>
          <w:rFonts w:ascii="Cambria" w:hAnsi="Cambria"/>
        </w:rPr>
        <w:t xml:space="preserve"> </w:t>
      </w:r>
      <w:r>
        <w:rPr>
          <w:rFonts w:ascii="Cambria" w:hAnsi="Cambria"/>
          <w:b/>
          <w:bCs/>
        </w:rPr>
        <w:t xml:space="preserve">paling sesuai dengan keadaan sebenarnya</w:t>
      </w:r>
      <w:r>
        <w:rPr>
          <w:rFonts w:ascii="Cambria" w:hAnsi="Cambria"/>
        </w:rPr>
        <w:t xml:space="preserve">, bukan jawaban yang dianggap baik, sopan, atau diharapkan oleh orang lain.</w:t>
      </w:r>
    </w:p>
    <w:p>
      <w:r>
        <w:rPr>
          <w:rFonts w:ascii="Cambria" w:hAnsi="Cambria"/>
        </w:rPr>
        <w:pict>
          <v:rect style="width:0;height:1.5pt" o:hralign="center" o:hrstd="t" o:hr="t"/>
        </w:pict>
      </w:r>
    </w:p>
    <w:bookmarkEnd w:id="59"/>
    <w:bookmarkEnd w:id="60"/>
    <w:bookmarkStart w:id="62" w:name="X9fcff9c013845b4b74f70038aa236ef7947b359"/>
    <w:p>
      <w:pPr>
        <w:pStyle w:val="Heading1"/>
      </w:pPr>
      <w:r>
        <w:rPr>
          <w:rFonts w:ascii="Cambria" w:hAnsi="Cambria"/>
        </w:rPr>
        <w:t xml:space="preserve">G. PETUNJUK YANG DITAMPILKAN KEPADA RESPONDEN</w:t>
      </w:r>
    </w:p>
    <w:bookmarkStart w:id="61" w:name="petunjuk-umum"/>
    <w:p>
      <w:pPr>
        <w:pStyle w:val="Heading2"/>
      </w:pPr>
      <w:r>
        <w:rPr>
          <w:rFonts w:ascii="Cambria" w:hAnsi="Cambria"/>
        </w:rPr>
        <w:t xml:space="preserve">Petunjuk Umum</w:t>
      </w:r>
    </w:p>
    <w:p>
      <w:pPr>
        <w:pStyle w:val="FirstParagraph"/>
      </w:pPr>
      <w:r>
        <w:rPr>
          <w:rFonts w:ascii="Cambria" w:hAnsi="Cambria"/>
          <w:b/>
          <w:bCs/>
        </w:rPr>
        <w:t xml:space="preserve">Bacalah setiap pernyataan dengan saksama.</w:t>
      </w:r>
    </w:p>
    <w:p>
      <w:pPr>
        <w:pStyle w:val="BodyText"/>
      </w:pPr>
      <w:r>
        <w:rPr>
          <w:rFonts w:ascii="Cambria" w:hAnsi="Cambria"/>
        </w:rPr>
        <w:t xml:space="preserve">Jawablah berdasarkan keadaan di RW atau dusun tempat Anda tinggal selama</w:t>
      </w:r>
      <w:r>
        <w:rPr>
          <w:rFonts w:ascii="Cambria" w:hAnsi="Cambria"/>
        </w:rPr>
        <w:t xml:space="preserve"> </w:t>
      </w:r>
      <w:r>
        <w:rPr>
          <w:rFonts w:ascii="Cambria" w:hAnsi="Cambria"/>
          <w:b/>
          <w:bCs/>
        </w:rPr>
        <w:t xml:space="preserve">3 bulan terakhir</w:t>
      </w:r>
      <w:r>
        <w:rPr>
          <w:rFonts w:ascii="Cambria" w:hAnsi="Cambria"/>
        </w:rPr>
        <w:t xml:space="preserve">.</w:t>
      </w:r>
    </w:p>
    <w:p>
      <w:pPr>
        <w:pStyle w:val="BodyText"/>
      </w:pPr>
      <w:r>
        <w:rPr>
          <w:rFonts w:ascii="Cambria" w:hAnsi="Cambria"/>
        </w:rPr>
        <w:t xml:space="preserve">Pilih satu jawaban yang paling sesuai dengan apa yang Anda lihat, rasakan, atau alami.</w:t>
      </w:r>
    </w:p>
    <w:p>
      <w:pPr>
        <w:pStyle w:val="BodyText"/>
      </w:pPr>
      <w:r>
        <w:rPr>
          <w:rFonts w:ascii="Cambria" w:hAnsi="Cambria"/>
        </w:rPr>
        <w:t xml:space="preserve">Tidak ada jawaban benar atau salah. Kami membutuhkan jawaban yang menggambarkan keadaan lingkungan Anda sebenarnya.</w:t>
      </w:r>
    </w:p>
    <w:p>
      <w:pPr>
        <w:pStyle w:val="BodyText"/>
      </w:pPr>
      <w:r>
        <w:rPr>
          <w:rFonts w:ascii="Cambria" w:hAnsi="Cambria"/>
        </w:rPr>
        <w:t xml:space="preserve">Pilihan jawaban: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pPr>
        <w:pStyle w:val="BodyText"/>
      </w:pPr>
      <w:r>
        <w:rPr>
          <w:rFonts w:ascii="Cambria" w:hAnsi="Cambria"/>
        </w:rPr>
        <w:t xml:space="preserve">Mohon menjawab seluruh pertanyaan.</w:t>
      </w:r>
    </w:p>
    <w:p>
      <w:r>
        <w:rPr>
          <w:rFonts w:ascii="Cambria" w:hAnsi="Cambria"/>
        </w:rPr>
        <w:pict>
          <v:rect style="width:0;height:1.5pt" o:hralign="center" o:hrstd="t" o:hr="t"/>
        </w:pict>
      </w:r>
    </w:p>
    <w:bookmarkEnd w:id="61"/>
    <w:bookmarkEnd w:id="62"/>
    <w:bookmarkStart w:id="63" w:name="X97a25de52408ddf4f51c46c7b827d1f0afe3a24"/>
    <w:p>
      <w:pPr>
        <w:pStyle w:val="Heading1"/>
      </w:pPr>
      <w:r>
        <w:rPr>
          <w:rFonts w:ascii="Cambria" w:hAnsi="Cambria"/>
        </w:rPr>
        <w:t xml:space="preserve">H. PETUNJUK KHUSUS UNTUK RESPONDEN DEWASA</w:t>
      </w:r>
    </w:p>
    <w:p>
      <w:pPr>
        <w:pStyle w:val="FirstParagraph"/>
      </w:pPr>
      <w:r>
        <w:rPr>
          <w:rFonts w:ascii="Cambria" w:hAnsi="Cambria"/>
        </w:rPr>
        <w:t xml:space="preserve">Saat menjawab, pikirkan keadaan masyarakat di lingkungan tempat tinggal Anda secara keseluruhan.</w:t>
      </w:r>
    </w:p>
    <w:p>
      <w:pPr>
        <w:pStyle w:val="BodyText"/>
      </w:pPr>
      <w:r>
        <w:rPr>
          <w:rFonts w:ascii="Cambria" w:hAnsi="Cambria"/>
        </w:rPr>
        <w:t xml:space="preserve">Jawaban tidak hanya didasarkan pada keadaan keluarga sendiri, tetapi juga pada apa yang Anda lihat, ketahui, atau alami dalam kehidupan masyarakat di RW atau dusun Anda.</w:t>
      </w:r>
    </w:p>
    <w:p>
      <w:pPr>
        <w:pStyle w:val="BodyText"/>
      </w:pPr>
      <w:r>
        <w:rPr>
          <w:rFonts w:ascii="Cambria" w:hAnsi="Cambria"/>
        </w:rPr>
        <w:t xml:space="preserve">Contoh:</w:t>
      </w:r>
    </w:p>
    <w:p>
      <w:pPr>
        <w:pStyle w:val="BodyText"/>
      </w:pPr>
      <w:r>
        <w:rPr>
          <w:rFonts w:ascii="Cambria" w:hAnsi="Cambria"/>
        </w:rPr>
        <w:t xml:space="preserve">Jika pertanyaan berbunyi:</w:t>
      </w:r>
    </w:p>
    <w:p>
      <w:pPr>
        <w:pStyle w:val="BlockText"/>
      </w:pPr>
      <w:r>
        <w:rPr>
          <w:rFonts w:ascii="Cambria" w:hAnsi="Cambria"/>
        </w:rPr>
        <w:t xml:space="preserve">“Warga saling membantu ketika ada seseorang atau keluarga yang mengalami kesulitan.”</w:t>
      </w:r>
    </w:p>
    <w:p>
      <w:pPr>
        <w:pStyle w:val="FirstParagraph"/>
      </w:pPr>
      <w:r>
        <w:rPr>
          <w:rFonts w:ascii="Cambria" w:hAnsi="Cambria"/>
        </w:rPr>
        <w:t xml:space="preserve">Pikirkan bagaimana warga di lingkungan Anda biasanya bertindak ketika mengetahui ada tetangga atau keluarga lain yang mengalami masalah.</w:t>
      </w:r>
    </w:p>
    <w:p>
      <w:pPr>
        <w:pStyle w:val="BodyText"/>
      </w:pPr>
      <w:r>
        <w:rPr>
          <w:rFonts w:ascii="Cambria" w:hAnsi="Cambria"/>
        </w:rPr>
        <w:t xml:space="preserve">Jangan menjawab hanya berdasarkan apakah Anda sendiri pernah mendapat bantuan.</w:t>
      </w:r>
    </w:p>
    <w:p>
      <w:r>
        <w:rPr>
          <w:rFonts w:ascii="Cambria" w:hAnsi="Cambria"/>
        </w:rPr>
        <w:pict>
          <v:rect style="width:0;height:1.5pt" o:hralign="center" o:hrstd="t" o:hr="t"/>
        </w:pict>
      </w:r>
    </w:p>
    <w:bookmarkEnd w:id="63"/>
    <w:bookmarkStart w:id="64" w:name="X3bb48e4c5457b86759a19e0480b1794ddc3b923"/>
    <w:p>
      <w:pPr>
        <w:pStyle w:val="Heading1"/>
      </w:pPr>
      <w:r>
        <w:rPr>
          <w:rFonts w:ascii="Cambria" w:hAnsi="Cambria"/>
        </w:rPr>
        <w:t xml:space="preserve">I. PETUNJUK KHUSUS UNTUK RESPONDEN REMAJA</w:t>
      </w:r>
    </w:p>
    <w:p>
      <w:pPr>
        <w:pStyle w:val="FirstParagraph"/>
      </w:pPr>
      <w:r>
        <w:rPr>
          <w:rFonts w:ascii="Cambria" w:hAnsi="Cambria"/>
        </w:rPr>
        <w:t xml:space="preserve">Jawablah berdasarkan kehidupan yang Anda alami di lingkungan tempat tinggal Anda.</w:t>
      </w:r>
    </w:p>
    <w:p>
      <w:pPr>
        <w:pStyle w:val="BodyText"/>
      </w:pPr>
      <w:r>
        <w:rPr>
          <w:rFonts w:ascii="Cambria" w:hAnsi="Cambria"/>
        </w:rPr>
        <w:t xml:space="preserve">Pikirkan pengalaman Anda ketika berada di sekitar rumah, berinteraksi dengan teman, bertemu orang dewasa, mengikuti kegiatan lingkungan, atau melihat bagaimana remaja lain diperlakukan.</w:t>
      </w:r>
    </w:p>
    <w:p>
      <w:pPr>
        <w:pStyle w:val="BodyText"/>
      </w:pPr>
      <w:r>
        <w:rPr>
          <w:rFonts w:ascii="Cambria" w:hAnsi="Cambria"/>
        </w:rPr>
        <w:t xml:space="preserve">Anda tidak perlu menjawab berdasarkan apa yang menurut orang dewasa seharusnya terjadi.</w:t>
      </w:r>
    </w:p>
    <w:p>
      <w:pPr>
        <w:pStyle w:val="BodyText"/>
      </w:pPr>
      <w:r>
        <w:rPr>
          <w:rFonts w:ascii="Cambria" w:hAnsi="Cambria"/>
        </w:rPr>
        <w:t xml:space="preserve">Jawablah berdasarkan apa yang</w:t>
      </w:r>
      <w:r>
        <w:rPr>
          <w:rFonts w:ascii="Cambria" w:hAnsi="Cambria"/>
        </w:rPr>
        <w:t xml:space="preserve"> </w:t>
      </w:r>
      <w:r>
        <w:rPr>
          <w:rFonts w:ascii="Cambria" w:hAnsi="Cambria"/>
          <w:b/>
          <w:bCs/>
        </w:rPr>
        <w:t xml:space="preserve">benar-benar Anda rasakan dan lihat</w:t>
      </w:r>
      <w:r>
        <w:rPr>
          <w:rFonts w:ascii="Cambria" w:hAnsi="Cambria"/>
        </w:rPr>
        <w:t xml:space="preserve">.</w:t>
      </w:r>
    </w:p>
    <w:p>
      <w:pPr>
        <w:pStyle w:val="BodyText"/>
      </w:pPr>
      <w:r>
        <w:rPr>
          <w:rFonts w:ascii="Cambria" w:hAnsi="Cambria"/>
        </w:rPr>
        <w:t xml:space="preserve">Jika ada pengalaman yang tidak pernah Anda alami sendiri, Anda dapat menjawab berdasarkan keadaan yang biasa Anda lihat pada remaja di lingkungan tempat tinggal Anda.</w:t>
      </w:r>
    </w:p>
    <w:p>
      <w:r>
        <w:rPr>
          <w:rFonts w:ascii="Cambria" w:hAnsi="Cambria"/>
        </w:rPr>
        <w:pict>
          <v:rect style="width:0;height:1.5pt" o:hralign="center" o:hrstd="t" o:hr="t"/>
        </w:pict>
      </w:r>
    </w:p>
    <w:bookmarkEnd w:id="64"/>
    <w:bookmarkStart w:id="65" w:name="j.-petunjuk-khusus-untuk-responden-anak"/>
    <w:p>
      <w:pPr>
        <w:pStyle w:val="Heading1"/>
      </w:pPr>
      <w:r>
        <w:rPr>
          <w:rFonts w:ascii="Cambria" w:hAnsi="Cambria"/>
        </w:rPr>
        <w:t xml:space="preserve">J. PETUNJUK KHUSUS UNTUK RESPONDEN ANAK</w:t>
      </w:r>
    </w:p>
    <w:p>
      <w:pPr>
        <w:pStyle w:val="FirstParagraph"/>
      </w:pPr>
      <w:r>
        <w:rPr>
          <w:rFonts w:ascii="Cambria" w:hAnsi="Cambria"/>
        </w:rPr>
        <w:t xml:space="preserve">Instruksi kepada anak sebaiknya menggunakan bahasa berikut:</w:t>
      </w:r>
    </w:p>
    <w:p>
      <w:pPr>
        <w:pStyle w:val="BlockText"/>
      </w:pPr>
      <w:r>
        <w:rPr>
          <w:rFonts w:ascii="Cambria" w:hAnsi="Cambria"/>
        </w:rPr>
        <w:t xml:space="preserve">Kami ingin mengetahui bagaimana rasanya menjadi anak yang tinggal di lingkungan tempat tinggalmu.</w:t>
      </w:r>
    </w:p>
    <w:p>
      <w:pPr>
        <w:pStyle w:val="BlockText"/>
      </w:pPr>
      <w:r>
        <w:rPr>
          <w:rFonts w:ascii="Cambria" w:hAnsi="Cambria"/>
        </w:rPr>
        <w:t xml:space="preserve">Bacalah setiap kalimat dan pilih jawaban yang paling sesuai dengan apa yang kamu alami atau lihat selama beberapa bulan terakhir.</w:t>
      </w:r>
    </w:p>
    <w:p>
      <w:pPr>
        <w:pStyle w:val="BlockText"/>
      </w:pPr>
      <w:r>
        <w:rPr>
          <w:rFonts w:ascii="Cambria" w:hAnsi="Cambria"/>
        </w:rPr>
        <w:t xml:space="preserve">Tidak ada jawaban yang benar atau salah.</w:t>
      </w:r>
    </w:p>
    <w:p>
      <w:pPr>
        <w:pStyle w:val="BlockText"/>
      </w:pPr>
      <w:r>
        <w:rPr>
          <w:rFonts w:ascii="Cambria" w:hAnsi="Cambria"/>
        </w:rPr>
        <w:t xml:space="preserve">Kamu tidak perlu memilih jawaban yang menurutmu disukai orang dewasa.</w:t>
      </w:r>
    </w:p>
    <w:p>
      <w:pPr>
        <w:pStyle w:val="BlockText"/>
      </w:pPr>
      <w:r>
        <w:rPr>
          <w:rFonts w:ascii="Cambria" w:hAnsi="Cambria"/>
        </w:rPr>
        <w:t xml:space="preserve">Pilih jawaban yang menurutmu paling sesuai dengan keadaan sebenarnya.</w:t>
      </w:r>
    </w:p>
    <w:p>
      <w:pPr>
        <w:pStyle w:val="BlockText"/>
      </w:pPr>
      <w:r>
        <w:rPr>
          <w:rFonts w:ascii="Cambria" w:hAnsi="Cambria"/>
        </w:rPr>
        <w:t xml:space="preserve">Kalau ada kata atau kalimat yang tidak kamu mengerti, kamu boleh meminta orang dewasa untuk menjelaskan artinya. Orang dewasa tidak boleh memilih jawaban untukmu.</w:t>
      </w:r>
    </w:p>
    <w:p>
      <w:pPr>
        <w:pStyle w:val="FirstParagraph"/>
      </w:pPr>
      <w:r>
        <w:rPr>
          <w:rFonts w:ascii="Cambria" w:hAnsi="Cambria"/>
        </w:rPr>
        <w:t xml:space="preserve">Pilihan jawaban:</w:t>
      </w:r>
    </w:p>
    <w:p>
      <w:pPr>
        <w:pStyle w:val="BodyText"/>
        <w:keepLines/>
        <w:spacing w:after="0"/>
      </w:pPr>
      <w:r>
        <w:rPr>
          <w:rFonts w:ascii="Cambria" w:hAnsi="Cambria"/>
        </w:rPr>
        <w:t xml:space="preserve">○ Tidak pernah</w:t>
      </w:r>
      <w:r>
        <w:rPr>
          <w:rFonts w:ascii="Cambria" w:hAnsi="Cambria"/>
        </w:rPr>
        <w:br/>
      </w:r>
      <w:r>
        <w:rPr>
          <w:rFonts w:ascii="Cambria" w:hAnsi="Cambria"/>
        </w:rPr>
        <w:t xml:space="preserve">○ Jarang</w:t>
      </w:r>
      <w:r>
        <w:rPr>
          <w:rFonts w:ascii="Cambria" w:hAnsi="Cambria"/>
        </w:rPr>
        <w:br/>
      </w:r>
      <w:r>
        <w:rPr>
          <w:rFonts w:ascii="Cambria" w:hAnsi="Cambria"/>
        </w:rPr>
        <w:t xml:space="preserve">○ Sering</w:t>
      </w:r>
      <w:r>
        <w:rPr>
          <w:rFonts w:ascii="Cambria" w:hAnsi="Cambria"/>
        </w:rPr>
        <w:br/>
      </w:r>
      <w:r>
        <w:rPr>
          <w:rFonts w:ascii="Cambria" w:hAnsi="Cambria"/>
        </w:rPr>
        <w:t xml:space="preserve">○ Hampir selalu</w:t>
      </w:r>
    </w:p>
    <w:p>
      <w:r>
        <w:rPr>
          <w:rFonts w:ascii="Cambria" w:hAnsi="Cambria"/>
        </w:rPr>
        <w:pict>
          <v:rect style="width:0;height:1.5pt" o:hralign="center" o:hrstd="t" o:hr="t"/>
        </w:pict>
      </w:r>
    </w:p>
    <w:bookmarkEnd w:id="65"/>
    <w:bookmarkStart w:id="66" w:name="k.-pendampingan-pada-responden-anak"/>
    <w:p>
      <w:pPr>
        <w:pStyle w:val="Heading1"/>
      </w:pPr>
      <w:r>
        <w:rPr>
          <w:rFonts w:ascii="Cambria" w:hAnsi="Cambria"/>
        </w:rPr>
        <w:t xml:space="preserve">K. PENDAMPINGAN PADA RESPONDEN ANAK</w:t>
      </w:r>
    </w:p>
    <w:p>
      <w:pPr>
        <w:pStyle w:val="FirstParagraph"/>
      </w:pPr>
      <w:r>
        <w:rPr>
          <w:rFonts w:ascii="Cambria" w:hAnsi="Cambria"/>
        </w:rPr>
        <w:t xml:space="preserve">Anak usia 8–12 tahun dapat mengisi secara mandiri apabila mampu membaca dan memahami pertanyaan.</w:t>
      </w:r>
    </w:p>
    <w:p>
      <w:pPr>
        <w:pStyle w:val="BodyText"/>
      </w:pPr>
      <w:r>
        <w:rPr>
          <w:rFonts w:ascii="Cambria" w:hAnsi="Cambria"/>
        </w:rPr>
        <w:t xml:space="preserve">Jika anak membutuhkan bantuan membaca, fasilitator atau orang dewasa dapat membacakan pertanyaan.</w:t>
      </w:r>
    </w:p>
    <w:p>
      <w:pPr>
        <w:pStyle w:val="BodyText"/>
      </w:pPr>
      <w:r>
        <w:rPr>
          <w:rFonts w:ascii="Cambria" w:hAnsi="Cambria"/>
        </w:rPr>
        <w:t xml:space="preserve">Namun pendamping</w:t>
      </w:r>
      <w:r>
        <w:rPr>
          <w:rFonts w:ascii="Cambria" w:hAnsi="Cambria"/>
        </w:rPr>
        <w:t xml:space="preserve"> </w:t>
      </w:r>
      <w:r>
        <w:rPr>
          <w:rFonts w:ascii="Cambria" w:hAnsi="Cambria"/>
          <w:b/>
          <w:bCs/>
        </w:rPr>
        <w:t xml:space="preserve">tidak boleh</w:t>
      </w:r>
      <w:r>
        <w:rPr>
          <w:rFonts w:ascii="Cambria" w:hAnsi="Cambria"/>
        </w:rPr>
        <w:t xml:space="preserve">:</w:t>
      </w:r>
    </w:p>
    <w:p>
      <w:pPr>
        <w:pStyle w:val="Compact"/>
        <w:numPr>
          <w:ilvl w:val="0"/>
          <w:numId w:val="1003"/>
        </w:numPr>
      </w:pPr>
      <w:r>
        <w:rPr>
          <w:rFonts w:ascii="Cambria" w:hAnsi="Cambria"/>
        </w:rPr>
        <w:t xml:space="preserve">menjelaskan dengan cara yang mengarahkan jawaban;</w:t>
      </w:r>
    </w:p>
    <w:p>
      <w:pPr>
        <w:pStyle w:val="Compact"/>
        <w:numPr>
          <w:ilvl w:val="0"/>
          <w:numId w:val="1003"/>
        </w:numPr>
      </w:pPr>
      <w:r>
        <w:rPr>
          <w:rFonts w:ascii="Cambria" w:hAnsi="Cambria"/>
        </w:rPr>
        <w:t xml:space="preserve">memberikan contoh yang mengandung pilihan jawaban;</w:t>
      </w:r>
    </w:p>
    <w:p>
      <w:pPr>
        <w:pStyle w:val="Compact"/>
        <w:numPr>
          <w:ilvl w:val="0"/>
          <w:numId w:val="1003"/>
        </w:numPr>
      </w:pPr>
      <w:r>
        <w:rPr>
          <w:rFonts w:ascii="Cambria" w:hAnsi="Cambria"/>
        </w:rPr>
        <w:t xml:space="preserve">mengatakan bahwa jawaban tertentu lebih baik;</w:t>
      </w:r>
    </w:p>
    <w:p>
      <w:pPr>
        <w:pStyle w:val="Compact"/>
        <w:numPr>
          <w:ilvl w:val="0"/>
          <w:numId w:val="1003"/>
        </w:numPr>
      </w:pPr>
      <w:r>
        <w:rPr>
          <w:rFonts w:ascii="Cambria" w:hAnsi="Cambria"/>
        </w:rPr>
        <w:t xml:space="preserve">menjawab atas nama anak;</w:t>
      </w:r>
    </w:p>
    <w:p>
      <w:pPr>
        <w:pStyle w:val="Compact"/>
        <w:numPr>
          <w:ilvl w:val="0"/>
          <w:numId w:val="1003"/>
        </w:numPr>
      </w:pPr>
      <w:r>
        <w:rPr>
          <w:rFonts w:ascii="Cambria" w:hAnsi="Cambria"/>
        </w:rPr>
        <w:t xml:space="preserve">mempertanyakan atau mengoreksi jawaban anak;</w:t>
      </w:r>
    </w:p>
    <w:p>
      <w:pPr>
        <w:pStyle w:val="Compact"/>
        <w:numPr>
          <w:ilvl w:val="0"/>
          <w:numId w:val="1003"/>
        </w:numPr>
      </w:pPr>
      <w:r>
        <w:rPr>
          <w:rFonts w:ascii="Cambria" w:hAnsi="Cambria"/>
        </w:rPr>
        <w:t xml:space="preserve">meminta anak mengganti jawabannya.</w:t>
      </w:r>
    </w:p>
    <w:p>
      <w:pPr>
        <w:pStyle w:val="FirstParagraph"/>
      </w:pPr>
      <w:r>
        <w:rPr>
          <w:rFonts w:ascii="Cambria" w:hAnsi="Cambria"/>
        </w:rPr>
        <w:t xml:space="preserve">Pendamping hanya diperbolehkan:</w:t>
      </w:r>
    </w:p>
    <w:p>
      <w:pPr>
        <w:pStyle w:val="Compact"/>
        <w:numPr>
          <w:ilvl w:val="0"/>
          <w:numId w:val="1004"/>
        </w:numPr>
      </w:pPr>
      <w:r>
        <w:rPr>
          <w:rFonts w:ascii="Cambria" w:hAnsi="Cambria"/>
        </w:rPr>
        <w:t xml:space="preserve">membaca pertanyaan;</w:t>
      </w:r>
    </w:p>
    <w:p>
      <w:pPr>
        <w:pStyle w:val="Compact"/>
        <w:numPr>
          <w:ilvl w:val="0"/>
          <w:numId w:val="1004"/>
        </w:numPr>
      </w:pPr>
      <w:r>
        <w:rPr>
          <w:rFonts w:ascii="Cambria" w:hAnsi="Cambria"/>
        </w:rPr>
        <w:t xml:space="preserve">menjelaskan arti kata yang tidak dipahami dengan bahasa netral;</w:t>
      </w:r>
    </w:p>
    <w:p>
      <w:pPr>
        <w:pStyle w:val="Compact"/>
        <w:numPr>
          <w:ilvl w:val="0"/>
          <w:numId w:val="1004"/>
        </w:numPr>
      </w:pPr>
      <w:r>
        <w:rPr>
          <w:rFonts w:ascii="Cambria" w:hAnsi="Cambria"/>
        </w:rPr>
        <w:t xml:space="preserve">mengulang kalimat apabila anak belum memahami;</w:t>
      </w:r>
    </w:p>
    <w:p>
      <w:pPr>
        <w:pStyle w:val="Compact"/>
        <w:numPr>
          <w:ilvl w:val="0"/>
          <w:numId w:val="1004"/>
        </w:numPr>
      </w:pPr>
      <w:r>
        <w:rPr>
          <w:rFonts w:ascii="Cambria" w:hAnsi="Cambria"/>
        </w:rPr>
        <w:t xml:space="preserve">memastikan anak mengetahui pilihan jawaban.</w:t>
      </w:r>
    </w:p>
    <w:p>
      <w:pPr>
        <w:pStyle w:val="FirstParagraph"/>
      </w:pPr>
      <w:r>
        <w:rPr>
          <w:rFonts w:ascii="Cambria" w:hAnsi="Cambria"/>
        </w:rPr>
        <w:t xml:space="preserve">Jika memungkinkan, orang tua atau pengasuh yang menjadi objek pengalaman anak tidak berada tepat di samping anak ketika anak menjawab pertanyaan sensitif mengenai rasa aman, kekerasan, dukungan, atau keterbukaan.</w:t>
      </w:r>
    </w:p>
    <w:p>
      <w:pPr>
        <w:pStyle w:val="BodyText"/>
      </w:pPr>
      <w:r>
        <w:rPr>
          <w:rFonts w:ascii="Cambria" w:hAnsi="Cambria"/>
        </w:rPr>
        <w:t xml:space="preserve">Hal ini bertujuan mengurangi tekanan sosial dan meningkatkan kemungkinan anak memberikan jawaban yang sesuai dengan pengalaman sebenarnya.</w:t>
      </w:r>
    </w:p>
    <w:p>
      <w:r>
        <w:rPr>
          <w:rFonts w:ascii="Cambria" w:hAnsi="Cambria"/>
        </w:rPr>
        <w:pict>
          <v:rect style="width:0;height:1.5pt" o:hralign="center" o:hrstd="t" o:hr="t"/>
        </w:pict>
      </w:r>
    </w:p>
    <w:bookmarkEnd w:id="66"/>
    <w:bookmarkStart w:id="67" w:name="l.-kerahasiaan-dan-kenyamanan-responden"/>
    <w:p>
      <w:pPr>
        <w:pStyle w:val="Heading1"/>
      </w:pPr>
      <w:r>
        <w:rPr>
          <w:rFonts w:ascii="Cambria" w:hAnsi="Cambria"/>
        </w:rPr>
        <w:t xml:space="preserve">L. KERAHASIAAN DAN KENYAMANAN RESPONDEN</w:t>
      </w:r>
    </w:p>
    <w:p>
      <w:pPr>
        <w:pStyle w:val="FirstParagraph"/>
      </w:pPr>
      <w:r>
        <w:rPr>
          <w:rFonts w:ascii="Cambria" w:hAnsi="Cambria"/>
        </w:rPr>
        <w:t xml:space="preserve">Pengisian sebaiknya dilakukan dalam keadaan yang memberikan cukup privasi.</w:t>
      </w:r>
    </w:p>
    <w:p>
      <w:pPr>
        <w:pStyle w:val="BodyText"/>
      </w:pPr>
      <w:r>
        <w:rPr>
          <w:rFonts w:ascii="Cambria" w:hAnsi="Cambria"/>
        </w:rPr>
        <w:t xml:space="preserve">Responden tidak perlu mendiskusikan jawaban dengan responden lain.</w:t>
      </w:r>
    </w:p>
    <w:p>
      <w:pPr>
        <w:pStyle w:val="BodyText"/>
      </w:pPr>
      <w:r>
        <w:rPr>
          <w:rFonts w:ascii="Cambria" w:hAnsi="Cambria"/>
        </w:rPr>
        <w:t xml:space="preserve">Jawaban individual digunakan sebagai bagian dari analisis kelompok dan tidak digunakan untuk memberi label psikologis kepada individu.</w:t>
      </w:r>
    </w:p>
    <w:p>
      <w:pPr>
        <w:pStyle w:val="BodyText"/>
      </w:pPr>
      <w:r>
        <w:rPr>
          <w:rFonts w:ascii="Cambria" w:hAnsi="Cambria"/>
        </w:rPr>
        <w:t xml:space="preserve">Dalam laporan komunitas, identitas pribadi responden tidak ditampilkan.</w:t>
      </w:r>
    </w:p>
    <w:p>
      <w:pPr>
        <w:pStyle w:val="BodyText"/>
      </w:pPr>
      <w:r>
        <w:rPr>
          <w:rFonts w:ascii="Cambria" w:hAnsi="Cambria"/>
        </w:rPr>
        <w:t xml:space="preserve">Apabila instrumen mengumpulkan data identitas administratif, data tersebut digunakan untuk memastikan kesesuaian wilayah, kelompok usia, dan kebutuhan pengelolaan data, bukan untuk mempublikasikan jawaban seseorang.</w:t>
      </w:r>
    </w:p>
    <w:p>
      <w:r>
        <w:rPr>
          <w:rFonts w:ascii="Cambria" w:hAnsi="Cambria"/>
        </w:rPr>
        <w:pict>
          <v:rect style="width:0;height:1.5pt" o:hralign="center" o:hrstd="t" o:hr="t"/>
        </w:pict>
      </w:r>
    </w:p>
    <w:bookmarkEnd w:id="67"/>
    <w:bookmarkStart w:id="68" w:name="m.-kesediaan-mengikuti-pengisian"/>
    <w:p>
      <w:pPr>
        <w:pStyle w:val="Heading1"/>
      </w:pPr>
      <w:r>
        <w:rPr>
          <w:rFonts w:ascii="Cambria" w:hAnsi="Cambria"/>
        </w:rPr>
        <w:t xml:space="preserve">M. KESEDIAAN MENGIKUTI PENGISIAN</w:t>
      </w:r>
    </w:p>
    <w:p>
      <w:pPr>
        <w:pStyle w:val="FirstParagraph"/>
      </w:pPr>
      <w:r>
        <w:rPr>
          <w:rFonts w:ascii="Cambria" w:hAnsi="Cambria"/>
        </w:rPr>
        <w:t xml:space="preserve">Sebelum memulai instrumen, responden dewasa dan remaja perlu memperoleh informasi singkat mengenai:</w:t>
      </w:r>
    </w:p>
    <w:p>
      <w:pPr>
        <w:pStyle w:val="Compact"/>
        <w:numPr>
          <w:ilvl w:val="0"/>
          <w:numId w:val="1005"/>
        </w:numPr>
      </w:pPr>
      <w:r>
        <w:rPr>
          <w:rFonts w:ascii="Cambria" w:hAnsi="Cambria"/>
        </w:rPr>
        <w:t xml:space="preserve">tujuan pengumpulan data;</w:t>
      </w:r>
    </w:p>
    <w:p>
      <w:pPr>
        <w:pStyle w:val="Compact"/>
        <w:numPr>
          <w:ilvl w:val="0"/>
          <w:numId w:val="1005"/>
        </w:numPr>
      </w:pPr>
      <w:r>
        <w:rPr>
          <w:rFonts w:ascii="Cambria" w:hAnsi="Cambria"/>
        </w:rPr>
        <w:t xml:space="preserve">apa yang akan dilakukan;</w:t>
      </w:r>
    </w:p>
    <w:p>
      <w:pPr>
        <w:pStyle w:val="Compact"/>
        <w:numPr>
          <w:ilvl w:val="0"/>
          <w:numId w:val="1005"/>
        </w:numPr>
      </w:pPr>
      <w:r>
        <w:rPr>
          <w:rFonts w:ascii="Cambria" w:hAnsi="Cambria"/>
        </w:rPr>
        <w:t xml:space="preserve">perkiraan bentuk pertanyaan;</w:t>
      </w:r>
    </w:p>
    <w:p>
      <w:pPr>
        <w:pStyle w:val="Compact"/>
        <w:numPr>
          <w:ilvl w:val="0"/>
          <w:numId w:val="1005"/>
        </w:numPr>
      </w:pPr>
      <w:r>
        <w:rPr>
          <w:rFonts w:ascii="Cambria" w:hAnsi="Cambria"/>
        </w:rPr>
        <w:t xml:space="preserve">kerahasiaan data;</w:t>
      </w:r>
    </w:p>
    <w:p>
      <w:pPr>
        <w:pStyle w:val="Compact"/>
        <w:numPr>
          <w:ilvl w:val="0"/>
          <w:numId w:val="1005"/>
        </w:numPr>
      </w:pPr>
      <w:r>
        <w:rPr>
          <w:rFonts w:ascii="Cambria" w:hAnsi="Cambria"/>
        </w:rPr>
        <w:t xml:space="preserve">penggunaan hasil untuk pemetaan komunitas;</w:t>
      </w:r>
    </w:p>
    <w:p>
      <w:pPr>
        <w:pStyle w:val="Compact"/>
        <w:numPr>
          <w:ilvl w:val="0"/>
          <w:numId w:val="1005"/>
        </w:numPr>
      </w:pPr>
      <w:r>
        <w:rPr>
          <w:rFonts w:ascii="Cambria" w:hAnsi="Cambria"/>
        </w:rPr>
        <w:t xml:space="preserve">hak untuk tidak melanjutkan apabila merasa tidak nyaman.</w:t>
      </w:r>
    </w:p>
    <w:p>
      <w:pPr>
        <w:pStyle w:val="FirstParagraph"/>
      </w:pPr>
      <w:r>
        <w:rPr>
          <w:rFonts w:ascii="Cambria" w:hAnsi="Cambria"/>
        </w:rPr>
        <w:t xml:space="preserve">Untuk anak, diperlukan penjelasan yang sederhana dan mudah dipahami.</w:t>
      </w:r>
    </w:p>
    <w:p>
      <w:pPr>
        <w:pStyle w:val="BodyText"/>
      </w:pPr>
      <w:r>
        <w:rPr>
          <w:rFonts w:ascii="Cambria" w:hAnsi="Cambria"/>
        </w:rPr>
        <w:t xml:space="preserve">Anak tetap perlu ditanyakan kesediaannya untuk berpartisipasi meskipun izin orang tua atau wali telah diperoleh.</w:t>
      </w:r>
    </w:p>
    <w:p>
      <w:pPr>
        <w:pStyle w:val="BodyText"/>
      </w:pPr>
      <w:r>
        <w:rPr>
          <w:rFonts w:ascii="Cambria" w:hAnsi="Cambria"/>
        </w:rPr>
        <w:t xml:space="preserve">Keikutsertaan tidak boleh dilakukan melalui paksaan atau ancaman.</w:t>
      </w:r>
    </w:p>
    <w:p>
      <w:r>
        <w:rPr>
          <w:rFonts w:ascii="Cambria" w:hAnsi="Cambria"/>
        </w:rPr>
        <w:pict>
          <v:rect style="width:0;height:1.5pt" o:hralign="center" o:hrstd="t" o:hr="t"/>
        </w:pict>
      </w:r>
    </w:p>
    <w:bookmarkEnd w:id="68"/>
    <w:bookmarkStart w:id="69" w:name="n.-apabila-responden-merasa-tidak-nyaman"/>
    <w:p>
      <w:pPr>
        <w:pStyle w:val="Heading1"/>
      </w:pPr>
      <w:r>
        <w:rPr>
          <w:rFonts w:ascii="Cambria" w:hAnsi="Cambria"/>
        </w:rPr>
        <w:t xml:space="preserve">N. APABILA RESPONDEN MERASA TIDAK NYAMAN</w:t>
      </w:r>
    </w:p>
    <w:p>
      <w:pPr>
        <w:pStyle w:val="FirstParagraph"/>
      </w:pPr>
      <w:r>
        <w:rPr>
          <w:rFonts w:ascii="Cambria" w:hAnsi="Cambria"/>
        </w:rPr>
        <w:t xml:space="preserve">Beberapa pertanyaan berkaitan dengan kekerasan, masalah sosial, penggunaan zat, kesedihan, ketakutan, atau kesulitan memperoleh pertolongan.</w:t>
      </w:r>
    </w:p>
    <w:p>
      <w:pPr>
        <w:pStyle w:val="BodyText"/>
      </w:pPr>
      <w:r>
        <w:rPr>
          <w:rFonts w:ascii="Cambria" w:hAnsi="Cambria"/>
        </w:rPr>
        <w:t xml:space="preserve">Apabila responden merasa tidak nyaman, responden dapat berhenti sejenak atau memilih untuk tidak melanjutkan pengisian.</w:t>
      </w:r>
    </w:p>
    <w:p>
      <w:pPr>
        <w:pStyle w:val="BodyText"/>
      </w:pPr>
      <w:r>
        <w:rPr>
          <w:rFonts w:ascii="Cambria" w:hAnsi="Cambria"/>
        </w:rPr>
        <w:t xml:space="preserve">Apabila selama pengisian muncul informasi mengenai ancaman keselamatan, kekerasan yang sedang berlangsung, atau kebutuhan pertolongan segera, informasi tersebut tidak cukup ditangani hanya melalui instrumen komunitas.</w:t>
      </w:r>
    </w:p>
    <w:p>
      <w:pPr>
        <w:pStyle w:val="BodyText"/>
      </w:pPr>
      <w:r>
        <w:rPr>
          <w:rFonts w:ascii="Cambria" w:hAnsi="Cambria"/>
        </w:rPr>
        <w:t xml:space="preserve">Fasilitator perlu mengikuti prosedur perlindungan, pertolongan, atau rujukan yang berlaku.</w:t>
      </w:r>
    </w:p>
    <w:p>
      <w:r>
        <w:rPr>
          <w:rFonts w:ascii="Cambria" w:hAnsi="Cambria"/>
        </w:rPr>
        <w:pict>
          <v:rect style="width:0;height:1.5pt" o:hralign="center" o:hrstd="t" o:hr="t"/>
        </w:pict>
      </w:r>
    </w:p>
    <w:bookmarkEnd w:id="69"/>
    <w:bookmarkStart w:id="70" w:name="o.-aturan-satu-responden"/>
    <w:p>
      <w:pPr>
        <w:pStyle w:val="Heading1"/>
      </w:pPr>
      <w:r>
        <w:rPr>
          <w:rFonts w:ascii="Cambria" w:hAnsi="Cambria"/>
        </w:rPr>
        <w:t xml:space="preserve">O. ATURAN SATU RESPONDEN</w:t>
      </w:r>
    </w:p>
    <w:p>
      <w:pPr>
        <w:pStyle w:val="FirstParagraph"/>
      </w:pPr>
      <w:r>
        <w:rPr>
          <w:rFonts w:ascii="Cambria" w:hAnsi="Cambria"/>
        </w:rPr>
        <w:t xml:space="preserve">Setiap responden hanya boleh memberikan</w:t>
      </w:r>
      <w:r>
        <w:rPr>
          <w:rFonts w:ascii="Cambria" w:hAnsi="Cambria"/>
        </w:rPr>
        <w:t xml:space="preserve"> </w:t>
      </w:r>
      <w:r>
        <w:rPr>
          <w:rFonts w:ascii="Cambria" w:hAnsi="Cambria"/>
          <w:b/>
          <w:bCs/>
        </w:rPr>
        <w:t xml:space="preserve">satu respons dalam satu periode pengumpulan data untuk satu komunitas</w:t>
      </w:r>
      <w:r>
        <w:rPr>
          <w:rFonts w:ascii="Cambria" w:hAnsi="Cambria"/>
        </w:rPr>
        <w:t xml:space="preserve">.</w:t>
      </w:r>
    </w:p>
    <w:p>
      <w:pPr>
        <w:pStyle w:val="BodyText"/>
      </w:pPr>
      <w:r>
        <w:rPr>
          <w:rFonts w:ascii="Cambria" w:hAnsi="Cambria"/>
        </w:rPr>
        <w:t xml:space="preserve">Website perlu mencegah atau menandai kemungkinan pengisian berulang apabila memungkinkan.</w:t>
      </w:r>
    </w:p>
    <w:p>
      <w:pPr>
        <w:pStyle w:val="BodyText"/>
      </w:pPr>
      <w:r>
        <w:rPr>
          <w:rFonts w:ascii="Cambria" w:hAnsi="Cambria"/>
        </w:rPr>
        <w:t xml:space="preserve">Apabila terdapat dua pengisian yang teridentifikasi berasal dari responden yang sama, hanya satu data yang digunakan dalam analisis.</w:t>
      </w:r>
    </w:p>
    <w:p>
      <w:r>
        <w:rPr>
          <w:rFonts w:ascii="Cambria" w:hAnsi="Cambria"/>
        </w:rPr>
        <w:pict>
          <v:rect style="width:0;height:1.5pt" o:hralign="center" o:hrstd="t" o:hr="t"/>
        </w:pict>
      </w:r>
    </w:p>
    <w:bookmarkEnd w:id="70"/>
    <w:bookmarkStart w:id="71" w:name="p.-kelengkapan-jawaban"/>
    <w:p>
      <w:pPr>
        <w:pStyle w:val="Heading1"/>
      </w:pPr>
      <w:r>
        <w:rPr>
          <w:rFonts w:ascii="Cambria" w:hAnsi="Cambria"/>
        </w:rPr>
        <w:t xml:space="preserve">P. KELENGKAPAN JAWABAN</w:t>
      </w:r>
    </w:p>
    <w:p>
      <w:pPr>
        <w:pStyle w:val="FirstParagraph"/>
      </w:pPr>
      <w:r>
        <w:rPr>
          <w:rFonts w:ascii="Cambria" w:hAnsi="Cambria"/>
        </w:rPr>
        <w:t xml:space="preserve">Sebisa mungkin seluruh 25 item harus dijawab.</w:t>
      </w:r>
    </w:p>
    <w:p>
      <w:pPr>
        <w:pStyle w:val="BodyText"/>
      </w:pPr>
      <w:r>
        <w:rPr>
          <w:rFonts w:ascii="Cambria" w:hAnsi="Cambria"/>
        </w:rPr>
        <w:t xml:space="preserve">Website sebaiknya tidak mengizinkan responden menyelesaikan pengisian apabila masih terdapat item yang belum dijawab.</w:t>
      </w:r>
    </w:p>
    <w:p>
      <w:pPr>
        <w:pStyle w:val="BodyText"/>
      </w:pPr>
      <w:r>
        <w:rPr>
          <w:rFonts w:ascii="Cambria" w:hAnsi="Cambria"/>
        </w:rPr>
        <w:t xml:space="preserve">Sebelum dikirim, sistem dapat menampilkan:</w:t>
      </w:r>
    </w:p>
    <w:p>
      <w:pPr>
        <w:pStyle w:val="BlockText"/>
      </w:pPr>
      <w:r>
        <w:rPr>
          <w:rFonts w:ascii="Cambria" w:hAnsi="Cambria"/>
        </w:rPr>
        <w:t xml:space="preserve">“Masih terdapat pertanyaan yang belum dijawab. Mohon lengkapi seluruh jawaban sebelum mengirim.”</w:t>
      </w:r>
    </w:p>
    <w:p>
      <w:pPr>
        <w:pStyle w:val="FirstParagraph"/>
      </w:pPr>
      <w:r>
        <w:rPr>
          <w:rFonts w:ascii="Cambria" w:hAnsi="Cambria"/>
        </w:rPr>
        <w:t xml:space="preserve">Hal ini penting karena setiap domain membutuhkan respons lengkap agar dapat dianalisis secara konsisten.</w:t>
      </w:r>
    </w:p>
    <w:p>
      <w:r>
        <w:rPr>
          <w:rFonts w:ascii="Cambria" w:hAnsi="Cambria"/>
        </w:rPr>
        <w:pict>
          <v:rect style="width:0;height:1.5pt" o:hralign="center" o:hrstd="t" o:hr="t"/>
        </w:pict>
      </w:r>
    </w:p>
    <w:bookmarkEnd w:id="71"/>
    <w:bookmarkStart w:id="72" w:name="q.-data-identitas-minimal-responden"/>
    <w:p>
      <w:pPr>
        <w:pStyle w:val="Heading1"/>
      </w:pPr>
      <w:r>
        <w:rPr>
          <w:rFonts w:ascii="Cambria" w:hAnsi="Cambria"/>
        </w:rPr>
        <w:t xml:space="preserve">Q. DATA IDENTITAS MINIMAL RESPONDEN</w:t>
      </w:r>
    </w:p>
    <w:p>
      <w:pPr>
        <w:pStyle w:val="FirstParagraph"/>
      </w:pPr>
      <w:r>
        <w:rPr>
          <w:rFonts w:ascii="Cambria" w:hAnsi="Cambria"/>
        </w:rPr>
        <w:t xml:space="preserve">Sebelum masuk ke instrumen, data yang perlu dikumpulkan sekurang-kurangnya meliputi:</w:t>
      </w:r>
    </w:p>
    <w:p>
      <w:pPr>
        <w:pStyle w:val="Compact"/>
        <w:numPr>
          <w:ilvl w:val="0"/>
          <w:numId w:val="1006"/>
        </w:numPr>
      </w:pPr>
      <w:r>
        <w:rPr>
          <w:rFonts w:ascii="Cambria" w:hAnsi="Cambria"/>
        </w:rPr>
        <w:t xml:space="preserve">provinsi;</w:t>
      </w:r>
    </w:p>
    <w:p>
      <w:pPr>
        <w:pStyle w:val="Compact"/>
        <w:numPr>
          <w:ilvl w:val="0"/>
          <w:numId w:val="1006"/>
        </w:numPr>
      </w:pPr>
      <w:r>
        <w:rPr>
          <w:rFonts w:ascii="Cambria" w:hAnsi="Cambria"/>
        </w:rPr>
        <w:t xml:space="preserve">kabupaten/kota;</w:t>
      </w:r>
    </w:p>
    <w:p>
      <w:pPr>
        <w:pStyle w:val="Compact"/>
        <w:numPr>
          <w:ilvl w:val="0"/>
          <w:numId w:val="1006"/>
        </w:numPr>
      </w:pPr>
      <w:r>
        <w:rPr>
          <w:rFonts w:ascii="Cambria" w:hAnsi="Cambria"/>
        </w:rPr>
        <w:t xml:space="preserve">kecamatan;</w:t>
      </w:r>
    </w:p>
    <w:p>
      <w:pPr>
        <w:pStyle w:val="Compact"/>
        <w:numPr>
          <w:ilvl w:val="0"/>
          <w:numId w:val="1006"/>
        </w:numPr>
      </w:pPr>
      <w:r>
        <w:rPr>
          <w:rFonts w:ascii="Cambria" w:hAnsi="Cambria"/>
        </w:rPr>
        <w:t xml:space="preserve">kelurahan/desa;</w:t>
      </w:r>
    </w:p>
    <w:p>
      <w:pPr>
        <w:pStyle w:val="Compact"/>
        <w:numPr>
          <w:ilvl w:val="0"/>
          <w:numId w:val="1006"/>
        </w:numPr>
      </w:pPr>
      <w:r>
        <w:rPr>
          <w:rFonts w:ascii="Cambria" w:hAnsi="Cambria"/>
        </w:rPr>
        <w:t xml:space="preserve">RW/dusun atau unit komunitas;</w:t>
      </w:r>
    </w:p>
    <w:p>
      <w:pPr>
        <w:pStyle w:val="Compact"/>
        <w:numPr>
          <w:ilvl w:val="0"/>
          <w:numId w:val="1006"/>
        </w:numPr>
      </w:pPr>
      <w:r>
        <w:rPr>
          <w:rFonts w:ascii="Cambria" w:hAnsi="Cambria"/>
        </w:rPr>
        <w:t xml:space="preserve">RT tempat tinggal;</w:t>
      </w:r>
    </w:p>
    <w:p>
      <w:pPr>
        <w:pStyle w:val="Compact"/>
        <w:numPr>
          <w:ilvl w:val="0"/>
          <w:numId w:val="1006"/>
        </w:numPr>
      </w:pPr>
      <w:r>
        <w:rPr>
          <w:rFonts w:ascii="Cambria" w:hAnsi="Cambria"/>
        </w:rPr>
        <w:t xml:space="preserve">usia;</w:t>
      </w:r>
    </w:p>
    <w:p>
      <w:pPr>
        <w:pStyle w:val="Compact"/>
        <w:numPr>
          <w:ilvl w:val="0"/>
          <w:numId w:val="1006"/>
        </w:numPr>
      </w:pPr>
      <w:r>
        <w:rPr>
          <w:rFonts w:ascii="Cambria" w:hAnsi="Cambria"/>
        </w:rPr>
        <w:t xml:space="preserve">kelompok responden: anak, remaja, atau dewasa;</w:t>
      </w:r>
    </w:p>
    <w:p>
      <w:pPr>
        <w:pStyle w:val="Compact"/>
        <w:numPr>
          <w:ilvl w:val="0"/>
          <w:numId w:val="1006"/>
        </w:numPr>
      </w:pPr>
      <w:r>
        <w:rPr>
          <w:rFonts w:ascii="Cambria" w:hAnsi="Cambria"/>
        </w:rPr>
        <w:t xml:space="preserve">jenis kelamin;</w:t>
      </w:r>
    </w:p>
    <w:p>
      <w:pPr>
        <w:pStyle w:val="Compact"/>
        <w:numPr>
          <w:ilvl w:val="0"/>
          <w:numId w:val="1006"/>
        </w:numPr>
      </w:pPr>
      <w:r>
        <w:rPr>
          <w:rFonts w:ascii="Cambria" w:hAnsi="Cambria"/>
        </w:rPr>
        <w:t xml:space="preserve">lama tinggal di lingkungan tersebut.</w:t>
      </w:r>
    </w:p>
    <w:p>
      <w:pPr>
        <w:pStyle w:val="FirstParagraph"/>
      </w:pPr>
      <w:r>
        <w:rPr>
          <w:rFonts w:ascii="Cambria" w:hAnsi="Cambria"/>
        </w:rPr>
        <w:t xml:space="preserve">Nama lengkap tidak wajib digunakan apabila tidak diperlukan untuk tujuan administratif.</w:t>
      </w:r>
    </w:p>
    <w:p>
      <w:pPr>
        <w:pStyle w:val="BodyText"/>
      </w:pPr>
      <w:r>
        <w:rPr>
          <w:rFonts w:ascii="Cambria" w:hAnsi="Cambria"/>
        </w:rPr>
        <w:t xml:space="preserve">Untuk mengurangi pengumpulan data pribadi yang tidak perlu, sistem dapat menggunakan</w:t>
      </w:r>
      <w:r>
        <w:rPr>
          <w:rFonts w:ascii="Cambria" w:hAnsi="Cambria"/>
        </w:rPr>
        <w:t xml:space="preserve"> </w:t>
      </w:r>
      <w:r>
        <w:rPr>
          <w:rFonts w:ascii="Cambria" w:hAnsi="Cambria"/>
          <w:b/>
          <w:bCs/>
        </w:rPr>
        <w:t xml:space="preserve">kode responden otomatis</w:t>
      </w:r>
      <w:r>
        <w:rPr>
          <w:rFonts w:ascii="Cambria" w:hAnsi="Cambria"/>
        </w:rPr>
        <w:t xml:space="preserve">.</w:t>
      </w:r>
    </w:p>
    <w:p>
      <w:r>
        <w:rPr>
          <w:rFonts w:ascii="Cambria" w:hAnsi="Cambria"/>
        </w:rPr>
        <w:pict>
          <v:rect style="width:0;height:1.5pt" o:hralign="center" o:hrstd="t" o:hr="t"/>
        </w:pict>
      </w:r>
    </w:p>
    <w:bookmarkEnd w:id="72"/>
    <w:bookmarkStart w:id="73" w:name="r.-pemilihan-versi-instrumen-di-website"/>
    <w:p>
      <w:pPr>
        <w:pStyle w:val="Heading1"/>
      </w:pPr>
      <w:r>
        <w:rPr>
          <w:rFonts w:ascii="Cambria" w:hAnsi="Cambria"/>
        </w:rPr>
        <w:t xml:space="preserve">R. PEMILIHAN VERSI INSTRUMEN DI WEBSITE</w:t>
      </w:r>
    </w:p>
    <w:p>
      <w:pPr>
        <w:pStyle w:val="FirstParagraph"/>
      </w:pPr>
      <w:r>
        <w:rPr>
          <w:rFonts w:ascii="Cambria" w:hAnsi="Cambria"/>
        </w:rPr>
        <w:t xml:space="preserve">Setelah usia dimasukkan, sistem menampilkan instrumen secara otomatis:</w:t>
      </w:r>
    </w:p>
    <w:p>
      <w:pPr>
        <w:pStyle w:val="BodyText"/>
      </w:pPr>
      <w:r>
        <w:rPr>
          <w:rFonts w:ascii="Cambria" w:hAnsi="Cambria"/>
          <w:b/>
          <w:bCs/>
        </w:rPr>
        <w:t xml:space="preserve">8–12 tahun</w:t>
      </w:r>
      <w:r>
        <w:rPr>
          <w:rFonts w:ascii="Cambria" w:hAnsi="Cambria"/>
        </w:rPr>
        <w:br/>
      </w:r>
      <w:r>
        <w:rPr>
          <w:rFonts w:ascii="Cambria" w:hAnsi="Cambria"/>
        </w:rPr>
        <w:t xml:space="preserve">→ Instrumen Anak</w:t>
      </w:r>
    </w:p>
    <w:p>
      <w:pPr>
        <w:pStyle w:val="BodyText"/>
      </w:pPr>
      <w:r>
        <w:rPr>
          <w:rFonts w:ascii="Cambria" w:hAnsi="Cambria"/>
          <w:b/>
          <w:bCs/>
        </w:rPr>
        <w:t xml:space="preserve">13–17 tahun</w:t>
      </w:r>
      <w:r>
        <w:rPr>
          <w:rFonts w:ascii="Cambria" w:hAnsi="Cambria"/>
        </w:rPr>
        <w:br/>
      </w:r>
      <w:r>
        <w:rPr>
          <w:rFonts w:ascii="Cambria" w:hAnsi="Cambria"/>
        </w:rPr>
        <w:t xml:space="preserve">→ Instrumen Remaja</w:t>
      </w:r>
    </w:p>
    <w:p>
      <w:pPr>
        <w:pStyle w:val="BodyText"/>
      </w:pPr>
      <w:r>
        <w:rPr>
          <w:rFonts w:ascii="Cambria" w:hAnsi="Cambria"/>
          <w:b/>
          <w:bCs/>
        </w:rPr>
        <w:t xml:space="preserve">18 tahun atau lebih</w:t>
      </w:r>
      <w:r>
        <w:rPr>
          <w:rFonts w:ascii="Cambria" w:hAnsi="Cambria"/>
        </w:rPr>
        <w:br/>
      </w:r>
      <w:r>
        <w:rPr>
          <w:rFonts w:ascii="Cambria" w:hAnsi="Cambria"/>
        </w:rPr>
        <w:t xml:space="preserve">→ Instrumen Dewasa</w:t>
      </w:r>
    </w:p>
    <w:p>
      <w:pPr>
        <w:pStyle w:val="BodyText"/>
      </w:pPr>
      <w:r>
        <w:rPr>
          <w:rFonts w:ascii="Cambria" w:hAnsi="Cambria"/>
        </w:rPr>
        <w:t xml:space="preserve">Apabila usia kurang dari 8 tahun, sistem menampilkan:</w:t>
      </w:r>
    </w:p>
    <w:p>
      <w:pPr>
        <w:pStyle w:val="BlockText"/>
      </w:pPr>
      <w:r>
        <w:rPr>
          <w:rFonts w:ascii="Cambria" w:hAnsi="Cambria"/>
        </w:rPr>
        <w:t xml:space="preserve">“Instrumen ini belum dirancang untuk pengisian mandiri oleh anak berusia di bawah 8 tahun.”</w:t>
      </w:r>
    </w:p>
    <w:p>
      <w:r>
        <w:rPr>
          <w:rFonts w:ascii="Cambria" w:hAnsi="Cambria"/>
        </w:rPr>
        <w:pict>
          <v:rect style="width:0;height:1.5pt" o:hralign="center" o:hrstd="t" o:hr="t"/>
        </w:pict>
      </w:r>
    </w:p>
    <w:bookmarkEnd w:id="73"/>
    <w:bookmarkStart w:id="74" w:name="s.-petunjuk-untuk-admin-atau-fasilitator"/>
    <w:p>
      <w:pPr>
        <w:pStyle w:val="Heading1"/>
      </w:pPr>
      <w:r>
        <w:rPr>
          <w:rFonts w:ascii="Cambria" w:hAnsi="Cambria"/>
        </w:rPr>
        <w:t xml:space="preserve">S. PETUNJUK UNTUK ADMIN ATAU FASILITATOR</w:t>
      </w:r>
    </w:p>
    <w:p>
      <w:pPr>
        <w:pStyle w:val="FirstParagraph"/>
      </w:pPr>
      <w:r>
        <w:rPr>
          <w:rFonts w:ascii="Cambria" w:hAnsi="Cambria"/>
        </w:rPr>
        <w:t xml:space="preserve">Admin atau fasilitator bertugas memastikan bahwa:</w:t>
      </w:r>
    </w:p>
    <w:p>
      <w:pPr>
        <w:pStyle w:val="Compact"/>
        <w:numPr>
          <w:ilvl w:val="0"/>
          <w:numId w:val="1007"/>
        </w:numPr>
      </w:pPr>
      <w:r>
        <w:rPr>
          <w:rFonts w:ascii="Cambria" w:hAnsi="Cambria"/>
        </w:rPr>
        <w:t xml:space="preserve">responden berasal dari unit komunitas yang benar;</w:t>
      </w:r>
    </w:p>
    <w:p>
      <w:pPr>
        <w:pStyle w:val="Compact"/>
        <w:numPr>
          <w:ilvl w:val="0"/>
          <w:numId w:val="1007"/>
        </w:numPr>
      </w:pPr>
      <w:r>
        <w:rPr>
          <w:rFonts w:ascii="Cambria" w:hAnsi="Cambria"/>
        </w:rPr>
        <w:t xml:space="preserve">usia responden sesuai dengan versi instrumen;</w:t>
      </w:r>
    </w:p>
    <w:p>
      <w:pPr>
        <w:pStyle w:val="Compact"/>
        <w:numPr>
          <w:ilvl w:val="0"/>
          <w:numId w:val="1007"/>
        </w:numPr>
      </w:pPr>
      <w:r>
        <w:rPr>
          <w:rFonts w:ascii="Cambria" w:hAnsi="Cambria"/>
        </w:rPr>
        <w:t xml:space="preserve">responden telah tinggal sekurang-kurangnya enam bulan;</w:t>
      </w:r>
    </w:p>
    <w:p>
      <w:pPr>
        <w:pStyle w:val="Compact"/>
        <w:numPr>
          <w:ilvl w:val="0"/>
          <w:numId w:val="1007"/>
        </w:numPr>
      </w:pPr>
      <w:r>
        <w:rPr>
          <w:rFonts w:ascii="Cambria" w:hAnsi="Cambria"/>
        </w:rPr>
        <w:t xml:space="preserve">responden memahami bahwa yang dinilai adalah lingkungan komunitas, bukan dirinya sendiri;</w:t>
      </w:r>
    </w:p>
    <w:p>
      <w:pPr>
        <w:pStyle w:val="Compact"/>
        <w:numPr>
          <w:ilvl w:val="0"/>
          <w:numId w:val="1007"/>
        </w:numPr>
      </w:pPr>
      <w:r>
        <w:rPr>
          <w:rFonts w:ascii="Cambria" w:hAnsi="Cambria"/>
        </w:rPr>
        <w:t xml:space="preserve">pengisian dilakukan tanpa tekanan dari tokoh masyarakat, keluarga, atau pihak lain;</w:t>
      </w:r>
    </w:p>
    <w:p>
      <w:pPr>
        <w:pStyle w:val="Compact"/>
        <w:numPr>
          <w:ilvl w:val="0"/>
          <w:numId w:val="1007"/>
        </w:numPr>
      </w:pPr>
      <w:r>
        <w:rPr>
          <w:rFonts w:ascii="Cambria" w:hAnsi="Cambria"/>
        </w:rPr>
        <w:t xml:space="preserve">jawaban anak dan remaja tidak diarahkan oleh orang dewasa;</w:t>
      </w:r>
    </w:p>
    <w:p>
      <w:pPr>
        <w:pStyle w:val="Compact"/>
        <w:numPr>
          <w:ilvl w:val="0"/>
          <w:numId w:val="1007"/>
        </w:numPr>
      </w:pPr>
      <w:r>
        <w:rPr>
          <w:rFonts w:ascii="Cambria" w:hAnsi="Cambria"/>
        </w:rPr>
        <w:t xml:space="preserve">setiap responden hanya mengisi satu kali;</w:t>
      </w:r>
    </w:p>
    <w:p>
      <w:pPr>
        <w:pStyle w:val="Compact"/>
        <w:numPr>
          <w:ilvl w:val="0"/>
          <w:numId w:val="1007"/>
        </w:numPr>
      </w:pPr>
      <w:r>
        <w:rPr>
          <w:rFonts w:ascii="Cambria" w:hAnsi="Cambria"/>
        </w:rPr>
        <w:t xml:space="preserve">kerahasiaan data individual tetap dijaga;</w:t>
      </w:r>
    </w:p>
    <w:p>
      <w:pPr>
        <w:pStyle w:val="Compact"/>
        <w:numPr>
          <w:ilvl w:val="0"/>
          <w:numId w:val="1007"/>
        </w:numPr>
      </w:pPr>
      <w:r>
        <w:rPr>
          <w:rFonts w:ascii="Cambria" w:hAnsi="Cambria"/>
        </w:rPr>
        <w:t xml:space="preserve">data dari masing-masing RW atau dusun tidak tercampur dengan unit komunitas lain.</w:t>
      </w:r>
    </w:p>
    <w:p>
      <w:pPr>
        <w:pStyle w:val="FirstParagraph"/>
      </w:pPr>
      <w:r>
        <w:rPr>
          <w:rFonts w:ascii="Cambria" w:hAnsi="Cambria"/>
        </w:rPr>
        <w:t xml:space="preserve">Admin tidak boleh mengubah jawaban responden meskipun jawaban tersebut dianggap tidak sesuai dengan gambaran umum lingkungan.</w:t>
      </w:r>
    </w:p>
    <w:p>
      <w:r>
        <w:rPr>
          <w:rFonts w:ascii="Cambria" w:hAnsi="Cambria"/>
        </w:rPr>
        <w:pict>
          <v:rect style="width:0;height:1.5pt" o:hralign="center" o:hrstd="t" o:hr="t"/>
        </w:pict>
      </w:r>
    </w:p>
    <w:bookmarkEnd w:id="74"/>
    <w:bookmarkStart w:id="75" w:name="X25cc9808190fc5d79c0ef5e64a4417d55d194ca"/>
    <w:p>
      <w:pPr>
        <w:pStyle w:val="Heading1"/>
      </w:pPr>
      <w:r>
        <w:rPr>
          <w:rFonts w:ascii="Cambria" w:hAnsi="Cambria"/>
        </w:rPr>
        <w:t xml:space="preserve">T. PESAN SEBELUM RESPONDEN MENEKAN TOMBOL MULAI</w:t>
      </w:r>
    </w:p>
    <w:p>
      <w:pPr>
        <w:pStyle w:val="BlockText"/>
      </w:pPr>
      <w:r>
        <w:rPr>
          <w:rFonts w:ascii="Cambria" w:hAnsi="Cambria"/>
          <w:b/>
          <w:bCs/>
        </w:rPr>
        <w:t xml:space="preserve">Sebelum memulai</w:t>
      </w:r>
    </w:p>
    <w:p>
      <w:pPr>
        <w:pStyle w:val="BlockText"/>
      </w:pPr>
      <w:r>
        <w:rPr>
          <w:rFonts w:ascii="Cambria" w:hAnsi="Cambria"/>
        </w:rPr>
        <w:t xml:space="preserve">Anda akan menjawab 25 pertanyaan mengenai lingkungan tempat tinggal Anda selama 3 bulan terakhir.</w:t>
      </w:r>
    </w:p>
    <w:p>
      <w:pPr>
        <w:pStyle w:val="BlockText"/>
      </w:pPr>
      <w:r>
        <w:rPr>
          <w:rFonts w:ascii="Cambria" w:hAnsi="Cambria"/>
        </w:rPr>
        <w:t xml:space="preserve">Jawablah berdasarkan apa yang benar-benar Anda lihat, rasakan, atau alami.</w:t>
      </w:r>
    </w:p>
    <w:p>
      <w:pPr>
        <w:pStyle w:val="BlockText"/>
      </w:pPr>
      <w:r>
        <w:rPr>
          <w:rFonts w:ascii="Cambria" w:hAnsi="Cambria"/>
        </w:rPr>
        <w:t xml:space="preserve">Tidak ada jawaban benar atau salah.</w:t>
      </w:r>
    </w:p>
    <w:p>
      <w:pPr>
        <w:pStyle w:val="BlockText"/>
      </w:pPr>
      <w:r>
        <w:rPr>
          <w:rFonts w:ascii="Cambria" w:hAnsi="Cambria"/>
        </w:rPr>
        <w:t xml:space="preserve">Jawaban Anda akan digabungkan dengan jawaban warga lain untuk memperoleh gambaran kondisi komunitas. Jawaban Anda tidak digunakan untuk memberikan diagnosis psikologis kepada Anda secara pribadi.</w:t>
      </w:r>
    </w:p>
    <w:p>
      <w:pPr>
        <w:pStyle w:val="BlockText"/>
      </w:pPr>
      <w:r>
        <w:rPr>
          <w:rFonts w:ascii="Cambria" w:hAnsi="Cambria"/>
        </w:rPr>
        <w:t xml:space="preserve">Pastikan RW atau dusun yang tertera merupakan tempat tinggal Anda.</w:t>
      </w:r>
    </w:p>
    <w:p>
      <w:pPr>
        <w:pStyle w:val="BlockText"/>
      </w:pPr>
      <w:r>
        <w:rPr>
          <w:rFonts w:ascii="Cambria" w:hAnsi="Cambria"/>
        </w:rPr>
        <w:t xml:space="preserve">Jika sudah siap, tekan</w:t>
      </w:r>
      <w:r>
        <w:rPr>
          <w:rFonts w:ascii="Cambria" w:hAnsi="Cambria"/>
        </w:rPr>
        <w:t xml:space="preserve"> </w:t>
      </w:r>
      <w:r>
        <w:rPr>
          <w:rFonts w:ascii="Cambria" w:hAnsi="Cambria"/>
          <w:b/>
          <w:bCs/>
        </w:rPr>
        <w:t xml:space="preserve">Mulai Pengisian</w:t>
      </w:r>
      <w:r>
        <w:rPr>
          <w:rFonts w:ascii="Cambria" w:hAnsi="Cambria"/>
        </w:rPr>
        <w:t xml:space="preserve">.</w:t>
      </w:r>
    </w:p>
    <w:p>
      <w:r>
        <w:rPr>
          <w:rFonts w:ascii="Cambria" w:hAnsi="Cambria"/>
        </w:rPr>
        <w:pict>
          <v:rect style="width:0;height:1.5pt" o:hralign="center" o:hrstd="t" o:hr="t"/>
        </w:pict>
      </w:r>
    </w:p>
    <w:bookmarkEnd w:id="75"/>
    <w:bookmarkStart w:id="76" w:name="u.-pesan-setelah-pengisian-selesai"/>
    <w:p>
      <w:pPr>
        <w:pStyle w:val="Heading1"/>
      </w:pPr>
      <w:r>
        <w:rPr>
          <w:rFonts w:ascii="Cambria" w:hAnsi="Cambria"/>
        </w:rPr>
        <w:t xml:space="preserve">U. PESAN SETELAH PENGISIAN SELESAI</w:t>
      </w:r>
    </w:p>
    <w:p>
      <w:pPr>
        <w:pStyle w:val="BlockText"/>
      </w:pPr>
      <w:r>
        <w:rPr>
          <w:rFonts w:ascii="Cambria" w:hAnsi="Cambria"/>
          <w:b/>
          <w:bCs/>
        </w:rPr>
        <w:t xml:space="preserve">Terima kasih atas partisipasi Anda.</w:t>
      </w:r>
    </w:p>
    <w:p>
      <w:pPr>
        <w:pStyle w:val="BlockText"/>
      </w:pPr>
      <w:r>
        <w:rPr>
          <w:rFonts w:ascii="Cambria" w:hAnsi="Cambria"/>
        </w:rPr>
        <w:t xml:space="preserve">Jawaban Anda telah tersimpan sebagai bagian dari pemetaan kondisi psikososial komunitas.</w:t>
      </w:r>
    </w:p>
    <w:p>
      <w:pPr>
        <w:pStyle w:val="BlockText"/>
      </w:pPr>
      <w:r>
        <w:rPr>
          <w:rFonts w:ascii="Cambria" w:hAnsi="Cambria"/>
        </w:rPr>
        <w:t xml:space="preserve">Hasil komunitas akan dianalisis setelah jumlah dan komposisi responden yang diperlukan terpenuhi.</w:t>
      </w:r>
    </w:p>
    <w:p>
      <w:pPr>
        <w:pStyle w:val="BlockText"/>
      </w:pPr>
      <w:r>
        <w:rPr>
          <w:rFonts w:ascii="Cambria" w:hAnsi="Cambria"/>
        </w:rPr>
        <w:t xml:space="preserve">Jawaban satu orang tidak digunakan untuk menentukan apakah suatu komunitas tangguh atau rentan.</w:t>
      </w:r>
    </w:p>
    <w:p>
      <w:r>
        <w:rPr>
          <w:rFonts w:ascii="Cambria" w:hAnsi="Cambria"/>
        </w:rPr>
        <w:pict>
          <v:rect style="width:0;height:1.5pt" o:hralign="center" o:hrstd="t" o:hr="t"/>
        </w:pict>
      </w:r>
    </w:p>
    <w:bookmarkEnd w:id="76"/>
    <w:bookmarkStart w:id="77" w:name="v.-prinsip-utama-pengisian"/>
    <w:p>
      <w:pPr>
        <w:pStyle w:val="Heading1"/>
      </w:pPr>
      <w:r>
        <w:rPr>
          <w:rFonts w:ascii="Cambria" w:hAnsi="Cambria"/>
        </w:rPr>
        <w:t xml:space="preserve">V. PRINSIP UTAMA PENGISIAN</w:t>
      </w:r>
    </w:p>
    <w:p>
      <w:pPr>
        <w:pStyle w:val="FirstParagraph"/>
      </w:pPr>
      <w:r>
        <w:rPr>
          <w:rFonts w:ascii="Cambria" w:hAnsi="Cambria"/>
        </w:rPr>
        <w:t xml:space="preserve">Pengisian instrumen mengikuti lima prinsip utama:</w:t>
      </w:r>
    </w:p>
    <w:p>
      <w:pPr>
        <w:pStyle w:val="BodyText"/>
      </w:pPr>
      <w:r>
        <w:rPr>
          <w:rFonts w:ascii="Cambria" w:hAnsi="Cambria"/>
          <w:b/>
          <w:bCs/>
        </w:rPr>
        <w:t xml:space="preserve">Satu responden, satu perspektif.</w:t>
      </w:r>
      <w:r>
        <w:rPr>
          <w:rFonts w:ascii="Cambria" w:hAnsi="Cambria"/>
        </w:rPr>
        <w:br/>
      </w:r>
      <w:r>
        <w:rPr>
          <w:rFonts w:ascii="Cambria" w:hAnsi="Cambria"/>
        </w:rPr>
        <w:t xml:space="preserve">Setiap orang memberikan pengalaman dan pandangannya sendiri terhadap lingkungan.</w:t>
      </w:r>
    </w:p>
    <w:p>
      <w:pPr>
        <w:pStyle w:val="BodyText"/>
      </w:pPr>
      <w:r>
        <w:rPr>
          <w:rFonts w:ascii="Cambria" w:hAnsi="Cambria"/>
          <w:b/>
          <w:bCs/>
        </w:rPr>
        <w:t xml:space="preserve">Satu unit komunitas, satu rujukan.</w:t>
      </w:r>
      <w:r>
        <w:rPr>
          <w:rFonts w:ascii="Cambria" w:hAnsi="Cambria"/>
        </w:rPr>
        <w:br/>
      </w:r>
      <w:r>
        <w:rPr>
          <w:rFonts w:ascii="Cambria" w:hAnsi="Cambria"/>
        </w:rPr>
        <w:t xml:space="preserve">Seluruh jawaban harus merujuk pada RW atau dusun yang telah ditentukan.</w:t>
      </w:r>
    </w:p>
    <w:p>
      <w:pPr>
        <w:pStyle w:val="BodyText"/>
      </w:pPr>
      <w:r>
        <w:rPr>
          <w:rFonts w:ascii="Cambria" w:hAnsi="Cambria"/>
          <w:b/>
          <w:bCs/>
        </w:rPr>
        <w:t xml:space="preserve">Tiga kelompok, tiga perspektif.</w:t>
      </w:r>
      <w:r>
        <w:rPr>
          <w:rFonts w:ascii="Cambria" w:hAnsi="Cambria"/>
        </w:rPr>
        <w:br/>
      </w:r>
      <w:r>
        <w:rPr>
          <w:rFonts w:ascii="Cambria" w:hAnsi="Cambria"/>
        </w:rPr>
        <w:t xml:space="preserve">Anak, remaja, dan dewasa mengisi versi pertanyaan sesuai dunia pengalaman masing-masing.</w:t>
      </w:r>
    </w:p>
    <w:p>
      <w:pPr>
        <w:pStyle w:val="BodyText"/>
      </w:pPr>
      <w:r>
        <w:rPr>
          <w:rFonts w:ascii="Cambria" w:hAnsi="Cambria"/>
          <w:b/>
          <w:bCs/>
        </w:rPr>
        <w:t xml:space="preserve">Jawaban individual tidak ditafsirkan sebagai hasil komunitas.</w:t>
      </w:r>
      <w:r>
        <w:rPr>
          <w:rFonts w:ascii="Cambria" w:hAnsi="Cambria"/>
        </w:rPr>
        <w:br/>
      </w:r>
      <w:r>
        <w:rPr>
          <w:rFonts w:ascii="Cambria" w:hAnsi="Cambria"/>
        </w:rPr>
        <w:t xml:space="preserve">Kesimpulan dibuat setelah jawaban sejumlah responden digabungkan.</w:t>
      </w:r>
    </w:p>
    <w:p>
      <w:pPr>
        <w:pStyle w:val="BodyText"/>
      </w:pPr>
      <w:r>
        <w:rPr>
          <w:rFonts w:ascii="Cambria" w:hAnsi="Cambria"/>
          <w:b/>
          <w:bCs/>
        </w:rPr>
        <w:t xml:space="preserve">Kejujuran lebih penting daripada kesan baik.</w:t>
      </w:r>
      <w:r>
        <w:rPr>
          <w:rFonts w:ascii="Cambria" w:hAnsi="Cambria"/>
        </w:rPr>
        <w:br/>
      </w:r>
      <w:r>
        <w:rPr>
          <w:rFonts w:ascii="Cambria" w:hAnsi="Cambria"/>
        </w:rPr>
        <w:t xml:space="preserve">Instrumen bertujuan menemukan kekuatan sekaligus area yang perlu diperbaiki dalam komunitas.</w:t>
      </w:r>
    </w:p>
    <w:bookmarkEnd w:id="77"/>
    <w:bookmarkStart w:id="80" w:name="panduan-skoring-dan-interpretasi"/>
    <w:p>
      <w:pPr>
        <w:pStyle w:val="Heading1"/>
        <w:pageBreakBefore/>
      </w:pPr>
      <w:r>
        <w:rPr>
          <w:rFonts w:ascii="Cambria" w:hAnsi="Cambria"/>
        </w:rPr>
        <w:t xml:space="preserve">PANDUAN SKORING DAN INTERPRETASI</w:t>
      </w:r>
    </w:p>
    <w:bookmarkStart w:id="78" w:name="X513c7b8730767da8c09c630b29bbd5c841e07ba"/>
    <w:p>
      <w:pPr>
        <w:pStyle w:val="Heading2"/>
      </w:pPr>
      <w:r>
        <w:rPr>
          <w:rFonts w:ascii="Cambria" w:hAnsi="Cambria"/>
        </w:rPr>
        <w:t xml:space="preserve">Instrumen Deteksi Dini Psikososial Komunitas</w:t>
      </w:r>
    </w:p>
    <w:bookmarkEnd w:id="78"/>
    <w:bookmarkStart w:id="79" w:name="a.-prinsip-dasar-skoring"/>
    <w:p>
      <w:pPr>
        <w:pStyle w:val="Heading2"/>
      </w:pPr>
      <w:r>
        <w:rPr>
          <w:rFonts w:ascii="Cambria" w:hAnsi="Cambria"/>
        </w:rPr>
        <w:t xml:space="preserve">A. Prinsip Dasar Skoring</w:t>
      </w:r>
    </w:p>
    <w:p>
      <w:pPr>
        <w:pStyle w:val="FirstParagraph"/>
      </w:pPr>
      <w:r>
        <w:rPr>
          <w:rFonts w:ascii="Cambria" w:hAnsi="Cambria"/>
        </w:rPr>
        <w:t xml:space="preserve">Instrumen ini menggunakan</w:t>
      </w:r>
      <w:r>
        <w:rPr>
          <w:rFonts w:ascii="Cambria" w:hAnsi="Cambria"/>
        </w:rPr>
        <w:t xml:space="preserve"> </w:t>
      </w:r>
      <w:r>
        <w:rPr>
          <w:rFonts w:ascii="Cambria" w:hAnsi="Cambria"/>
          <w:b/>
          <w:bCs/>
        </w:rPr>
        <w:t xml:space="preserve">komunitas sebagai unit analisis</w:t>
      </w:r>
      <w:r>
        <w:rPr>
          <w:rFonts w:ascii="Cambria" w:hAnsi="Cambria"/>
        </w:rPr>
        <w:t xml:space="preserve">. Komunitas yang dimaksud adalah satu RW pada wilayah kelurahan atau satu dusun/sebutan setara pada wilayah desa.</w:t>
      </w:r>
    </w:p>
    <w:p>
      <w:pPr>
        <w:pStyle w:val="BodyText"/>
      </w:pPr>
      <w:r>
        <w:rPr>
          <w:rFonts w:ascii="Cambria" w:hAnsi="Cambria"/>
        </w:rPr>
        <w:t xml:space="preserve">Setiap responden memberikan satu perspektif terhadap komunitasnya. Jawaban individual tidak digunakan untuk menentukan apakah seseorang atau komunitas tergolong tangguh atau rentan.</w:t>
      </w:r>
    </w:p>
    <w:p>
      <w:pPr>
        <w:pStyle w:val="BodyText"/>
      </w:pPr>
      <w:r>
        <w:rPr>
          <w:rFonts w:ascii="Cambria" w:hAnsi="Cambria"/>
        </w:rPr>
        <w:t xml:space="preserve">Analisis komunitas dilakukan setelah jumlah minimum responden terpenuhi:</w:t>
      </w:r>
    </w:p>
    <w:tbl>
      <w:tblPr>
        <w:tblStyle w:val="TableGrid"/>
        <w:tblW w:type="dxa" w:w="9070"/>
        <w:jc w:val="center"/>
        <w:tblLayout w:type="fixed"/>
        <w:tblLook w:firstRow="1" w:lastRow="0" w:firstColumn="0" w:lastColumn="0" w:noHBand="0" w:noVBand="0" w:val="0020"/>
      </w:tblPr>
      <w:tblGrid>
        <w:gridCol w:w="5782"/>
        <w:gridCol w:w="3288"/>
      </w:tblGrid>
      <w:tr>
        <w:trPr>
          <w:tblHeader w:val="on"/>
          <w:cantSplit/>
        </w:trPr>
        <w:tc>
          <w:tcPr>
            <w:tcW w:type="dxa" w:w="5783"/>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Kelompok</w:t>
            </w:r>
          </w:p>
        </w:tc>
        <w:tc>
          <w:tcPr>
            <w:tcW w:type="dxa" w:w="3288"/>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Minimum</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Dewasa, ≥18 tahun</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30 orang</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Remaja, 13–17 tahun</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10 orang</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Anak, 8–12 tahun</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5 orang</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b/>
                <w:bCs/>
                <w:sz w:val="19"/>
              </w:rPr>
              <w:t xml:space="preserve">Total minimum</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b/>
                <w:bCs/>
                <w:sz w:val="19"/>
              </w:rPr>
              <w:t xml:space="preserve">45 orang</w:t>
            </w:r>
          </w:p>
        </w:tc>
      </w:tr>
    </w:tbl>
    <w:p>
      <w:pPr>
        <w:pStyle w:val="BodyText"/>
      </w:pPr>
      <w:r>
        <w:rPr>
          <w:rFonts w:ascii="Cambria" w:hAnsi="Cambria"/>
        </w:rPr>
        <w:t xml:space="preserve">Apabila salah satu kelompok belum memenuhi jumlah minimum, sistem belum mengeluarkan interpretasi final komunitas.</w:t>
      </w:r>
    </w:p>
    <w:p>
      <w:r>
        <w:rPr>
          <w:rFonts w:ascii="Cambria" w:hAnsi="Cambria"/>
        </w:rPr>
        <w:pict>
          <v:rect style="width:0;height:1.5pt" o:hralign="center" o:hrstd="t" o:hr="t"/>
        </w:pict>
      </w:r>
    </w:p>
    <w:bookmarkEnd w:id="79"/>
    <w:bookmarkEnd w:id="80"/>
    <w:bookmarkStart w:id="83" w:name="b.-skor-setiap-jawaban"/>
    <w:p>
      <w:pPr>
        <w:pStyle w:val="Heading1"/>
      </w:pPr>
      <w:r>
        <w:rPr>
          <w:rFonts w:ascii="Cambria" w:hAnsi="Cambria"/>
        </w:rPr>
        <w:t xml:space="preserve">B. Skor Setiap Jawaban</w:t>
      </w:r>
    </w:p>
    <w:p>
      <w:pPr>
        <w:pStyle w:val="FirstParagraph"/>
      </w:pPr>
      <w:r>
        <w:rPr>
          <w:rFonts w:ascii="Cambria" w:hAnsi="Cambria"/>
        </w:rPr>
        <w:t xml:space="preserve">Pilihan jawaban diberi skor sebagai berikut:</w:t>
      </w:r>
    </w:p>
    <w:tbl>
      <w:tblPr>
        <w:tblStyle w:val="TableGrid"/>
        <w:tblW w:type="dxa" w:w="9070"/>
        <w:jc w:val="center"/>
        <w:tblLayout w:type="fixed"/>
        <w:tblLook w:firstRow="1" w:lastRow="0" w:firstColumn="0" w:lastColumn="0" w:noHBand="0" w:noVBand="0" w:val="0020"/>
      </w:tblPr>
      <w:tblGrid>
        <w:gridCol w:w="5782"/>
        <w:gridCol w:w="3288"/>
      </w:tblGrid>
      <w:tr>
        <w:trPr>
          <w:tblHeader w:val="on"/>
          <w:cantSplit/>
        </w:trPr>
        <w:tc>
          <w:tcPr>
            <w:tcW w:type="dxa" w:w="5783"/>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Jawaban</w:t>
            </w:r>
          </w:p>
        </w:tc>
        <w:tc>
          <w:tcPr>
            <w:tcW w:type="dxa" w:w="3288"/>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Skor Awal</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Tidak pernah</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0</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Jarang</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1</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Sering</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2</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Hampir selalu</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3</w:t>
            </w:r>
          </w:p>
        </w:tc>
      </w:tr>
    </w:tbl>
    <w:p>
      <w:pPr>
        <w:pStyle w:val="BodyText"/>
      </w:pPr>
      <w:r>
        <w:rPr>
          <w:rFonts w:ascii="Cambria" w:hAnsi="Cambria"/>
        </w:rPr>
        <w:t xml:space="preserve">Instrumen terdiri atas pernyataan positif dan negatif.</w:t>
      </w:r>
    </w:p>
    <w:bookmarkStart w:id="81" w:name="item-positif"/>
    <w:p>
      <w:pPr>
        <w:pStyle w:val="Heading2"/>
      </w:pPr>
      <w:r>
        <w:rPr>
          <w:rFonts w:ascii="Cambria" w:hAnsi="Cambria"/>
        </w:rPr>
        <w:t xml:space="preserve">Item Positif</w:t>
      </w:r>
    </w:p>
    <w:p>
      <w:pPr>
        <w:pStyle w:val="FirstParagraph"/>
      </w:pPr>
      <w:r>
        <w:rPr>
          <w:rFonts w:ascii="Cambria" w:hAnsi="Cambria"/>
        </w:rPr>
        <w:t xml:space="preserve">Item positif menunjukkan kekuatan atau faktor protektif komunitas.</w:t>
      </w:r>
    </w:p>
    <w:p>
      <w:pPr>
        <w:pStyle w:val="BodyText"/>
      </w:pPr>
      <w:r>
        <w:rPr>
          <w:rFonts w:ascii="Cambria" w:hAnsi="Cambria"/>
        </w:rPr>
        <w:t xml:space="preserve">Nomor item:</w:t>
      </w:r>
    </w:p>
    <w:p>
      <w:pPr>
        <w:pStyle w:val="BodyText"/>
      </w:pPr>
      <w:r>
        <w:rPr>
          <w:rFonts w:ascii="Cambria" w:hAnsi="Cambria"/>
          <w:b/>
          <w:bCs/>
        </w:rPr>
        <w:t xml:space="preserve">1, 5, 6, 7, 8, 9, 10, 14, 16, 17, 19, 21, 22, 23, 24, 25</w:t>
      </w:r>
    </w:p>
    <w:p>
      <w:pPr>
        <w:pStyle w:val="BodyText"/>
      </w:pPr>
      <w:r>
        <w:rPr>
          <w:rFonts w:ascii="Cambria" w:hAnsi="Cambria"/>
        </w:rPr>
        <w:t xml:space="preserve">Skoring tetap:</w:t>
      </w:r>
    </w:p>
    <w:tbl>
      <w:tblPr>
        <w:tblStyle w:val="TableGrid"/>
        <w:tblW w:type="dxa" w:w="9070"/>
        <w:jc w:val="center"/>
        <w:tblLayout w:type="fixed"/>
        <w:tblLook w:firstRow="1" w:lastRow="0" w:firstColumn="0" w:lastColumn="0" w:noHBand="0" w:noVBand="0" w:val="0020"/>
      </w:tblPr>
      <w:tblGrid>
        <w:gridCol w:w="5782"/>
        <w:gridCol w:w="3288"/>
      </w:tblGrid>
      <w:tr>
        <w:trPr>
          <w:tblHeader w:val="on"/>
          <w:cantSplit/>
        </w:trPr>
        <w:tc>
          <w:tcPr>
            <w:tcW w:type="dxa" w:w="5783"/>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Jawaban</w:t>
            </w:r>
          </w:p>
        </w:tc>
        <w:tc>
          <w:tcPr>
            <w:tcW w:type="dxa" w:w="3288"/>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Skor</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Tidak pernah</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0</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Jarang</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1</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Sering</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2</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Hampir selalu</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3</w:t>
            </w:r>
          </w:p>
        </w:tc>
      </w:tr>
    </w:tbl>
    <w:p>
      <w:pPr>
        <w:pStyle w:val="BodyText"/>
      </w:pPr>
      <w:r>
        <w:rPr>
          <w:rFonts w:ascii="Cambria" w:hAnsi="Cambria"/>
        </w:rPr>
        <w:t xml:space="preserve">Semakin tinggi skor menunjukkan kondisi komunitas yang semakin baik.</w:t>
      </w:r>
    </w:p>
    <w:bookmarkEnd w:id="81"/>
    <w:bookmarkStart w:id="82" w:name="item-negatif"/>
    <w:p>
      <w:pPr>
        <w:pStyle w:val="Heading2"/>
      </w:pPr>
      <w:r>
        <w:rPr>
          <w:rFonts w:ascii="Cambria" w:hAnsi="Cambria"/>
        </w:rPr>
        <w:t xml:space="preserve">Item Negatif</w:t>
      </w:r>
    </w:p>
    <w:p>
      <w:pPr>
        <w:pStyle w:val="FirstParagraph"/>
      </w:pPr>
      <w:r>
        <w:rPr>
          <w:rFonts w:ascii="Cambria" w:hAnsi="Cambria"/>
        </w:rPr>
        <w:t xml:space="preserve">Item negatif menunjukkan tekanan atau kerentanan komunitas.</w:t>
      </w:r>
    </w:p>
    <w:p>
      <w:pPr>
        <w:pStyle w:val="BodyText"/>
      </w:pPr>
      <w:r>
        <w:rPr>
          <w:rFonts w:ascii="Cambria" w:hAnsi="Cambria"/>
        </w:rPr>
        <w:t xml:space="preserve">Nomor item:</w:t>
      </w:r>
    </w:p>
    <w:p>
      <w:pPr>
        <w:pStyle w:val="BodyText"/>
      </w:pPr>
      <w:r>
        <w:rPr>
          <w:rFonts w:ascii="Cambria" w:hAnsi="Cambria"/>
          <w:b/>
          <w:bCs/>
        </w:rPr>
        <w:t xml:space="preserve">2, 3, 4, 11, 12, 13, 15, 18, 20</w:t>
      </w:r>
    </w:p>
    <w:p>
      <w:pPr>
        <w:pStyle w:val="BodyText"/>
      </w:pPr>
      <w:r>
        <w:rPr>
          <w:rFonts w:ascii="Cambria" w:hAnsi="Cambria"/>
        </w:rPr>
        <w:t xml:space="preserve">Skor dibalik:</w:t>
      </w:r>
    </w:p>
    <w:tbl>
      <w:tblPr>
        <w:tblStyle w:val="TableGrid"/>
        <w:tblW w:type="dxa" w:w="9070"/>
        <w:jc w:val="center"/>
        <w:tblLayout w:type="fixed"/>
        <w:tblLook w:firstRow="1" w:lastRow="0" w:firstColumn="0" w:lastColumn="0" w:noHBand="0" w:noVBand="0" w:val="0020"/>
      </w:tblPr>
      <w:tblGrid>
        <w:gridCol w:w="5782"/>
        <w:gridCol w:w="3288"/>
      </w:tblGrid>
      <w:tr>
        <w:trPr>
          <w:tblHeader w:val="on"/>
          <w:cantSplit/>
        </w:trPr>
        <w:tc>
          <w:tcPr>
            <w:tcW w:type="dxa" w:w="5783"/>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Jawaban</w:t>
            </w:r>
          </w:p>
        </w:tc>
        <w:tc>
          <w:tcPr>
            <w:tcW w:type="dxa" w:w="3288"/>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Skor Akhir</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Tidak pernah</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3</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Jarang</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2</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Sering</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1</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Hampir selalu</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0</w:t>
            </w:r>
          </w:p>
        </w:tc>
      </w:tr>
    </w:tbl>
    <w:p>
      <w:pPr>
        <w:pStyle w:val="BodyText"/>
      </w:pPr>
      <w:r>
        <w:rPr>
          <w:rFonts w:ascii="Cambria" w:hAnsi="Cambria"/>
        </w:rPr>
        <w:t xml:space="preserve">Setelah proses pembalikan, seluruh item mempunyai arah yang sama:</w:t>
      </w:r>
    </w:p>
    <w:p>
      <w:pPr>
        <w:pStyle w:val="BodyText"/>
      </w:pPr>
      <w:r>
        <w:rPr>
          <w:rFonts w:ascii="Cambria" w:hAnsi="Cambria"/>
          <w:b/>
          <w:bCs/>
        </w:rPr>
        <w:t xml:space="preserve">skor tinggi = kondisi psikososial komunitas lebih kuat.</w:t>
      </w:r>
    </w:p>
    <w:p>
      <w:r>
        <w:rPr>
          <w:rFonts w:ascii="Cambria" w:hAnsi="Cambria"/>
        </w:rPr>
        <w:pict>
          <v:rect style="width:0;height:1.5pt" o:hralign="center" o:hrstd="t" o:hr="t"/>
        </w:pict>
      </w:r>
    </w:p>
    <w:bookmarkEnd w:id="82"/>
    <w:bookmarkEnd w:id="83"/>
    <w:bookmarkStart w:id="84" w:name="c.-lima-domain-psikososial"/>
    <w:p>
      <w:pPr>
        <w:pStyle w:val="Heading1"/>
      </w:pPr>
      <w:r>
        <w:rPr>
          <w:rFonts w:ascii="Cambria" w:hAnsi="Cambria"/>
        </w:rPr>
        <w:t xml:space="preserve">C. Lima Domain Psikososial</w:t>
      </w:r>
    </w:p>
    <w:p>
      <w:pPr>
        <w:pStyle w:val="FirstParagraph"/>
      </w:pPr>
      <w:r>
        <w:rPr>
          <w:rFonts w:ascii="Cambria" w:hAnsi="Cambria"/>
        </w:rPr>
        <w:t xml:space="preserve">Setiap versi instrumen—dewasa, remaja, dan anak—memiliki struktur domain yang sama.</w:t>
      </w:r>
    </w:p>
    <w:tbl>
      <w:tblPr>
        <w:tblStyle w:val="TableGrid"/>
        <w:tblW w:type="dxa" w:w="9070"/>
        <w:jc w:val="center"/>
        <w:tblLayout w:type="fixed"/>
        <w:tblLook w:firstRow="1" w:lastRow="0" w:firstColumn="0" w:lastColumn="0" w:noHBand="0" w:noVBand="0" w:val="0020"/>
      </w:tblPr>
      <w:tblGrid>
        <w:gridCol w:w="4648"/>
        <w:gridCol w:w="2040"/>
        <w:gridCol w:w="2381"/>
      </w:tblGrid>
      <w:tr>
        <w:trPr>
          <w:tblHeader w:val="on"/>
          <w:cantSplit/>
        </w:trPr>
        <w:tc>
          <w:tcPr>
            <w:tcW w:type="dxa" w:w="4649"/>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Domain</w:t>
            </w:r>
          </w:p>
        </w:tc>
        <w:tc>
          <w:tcPr>
            <w:tcW w:type="dxa" w:w="2041"/>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Item</w:t>
            </w:r>
          </w:p>
        </w:tc>
        <w:tc>
          <w:tcPr>
            <w:tcW w:type="dxa" w:w="2381"/>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Rentang Skor</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1. Rasa Aman dan Inklusi Sosial</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1–5</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0–15</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2. Kohesi dan Keterhubungan Sosial</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6–10</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0–15</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3. Tekanan dan Kerentanan Psikososial</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11–15</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0–15</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4. Dukungan dan Akses Pertolongan</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16–20</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0–15</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5. Partisipasi, Keberdayaan, dan Ketahanan</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21–25</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0–15</w:t>
            </w:r>
          </w:p>
        </w:tc>
      </w:tr>
    </w:tbl>
    <w:p>
      <w:pPr>
        <w:pStyle w:val="BodyText"/>
      </w:pPr>
      <w:r>
        <w:rPr>
          <w:rFonts w:ascii="Cambria" w:hAnsi="Cambria"/>
        </w:rPr>
        <w:t xml:space="preserve">Untuk memudahkan perbandingan, seluruh skor domain dikonversi menjadi</w:t>
      </w:r>
      <w:r>
        <w:rPr>
          <w:rFonts w:ascii="Cambria" w:hAnsi="Cambria"/>
        </w:rPr>
        <w:t xml:space="preserve"> </w:t>
      </w:r>
      <w:r>
        <w:rPr>
          <w:rFonts w:ascii="Cambria" w:hAnsi="Cambria"/>
          <w:b/>
          <w:bCs/>
        </w:rPr>
        <w:t xml:space="preserve">rerata 0–3</w:t>
      </w:r>
      <w:r>
        <w:rPr>
          <w:rFonts w:ascii="Cambria" w:hAnsi="Cambria"/>
        </w:rPr>
        <w:t xml:space="preserve">.</w:t>
      </w:r>
    </w:p>
    <w:p>
      <w:pPr>
        <w:pStyle w:val="BodyText"/>
      </w:pPr>
      <w:r>
        <w:rPr>
          <w:rFonts w:ascii="Cambria" w:hAnsi="Cambria"/>
        </w:rPr>
        <w:t xml:space="preserve">Rumus:</w:t>
      </w:r>
    </w:p>
    <w:p>
      <w:pPr>
        <w:pStyle w:val="BodyText"/>
      </w:pPr>
      <w:r>
        <w:rPr>
          <w:rFonts w:ascii="Cambria" w:hAnsi="Cambria"/>
          <w:b/>
          <w:bCs/>
        </w:rPr>
        <w:t xml:space="preserve">Skor Domain = Jumlah skor lima item ÷ 5</w:t>
      </w:r>
    </w:p>
    <w:p>
      <w:r>
        <w:rPr>
          <w:rFonts w:ascii="Cambria" w:hAnsi="Cambria"/>
        </w:rPr>
        <w:pict>
          <v:rect style="width:0;height:1.5pt" o:hralign="center" o:hrstd="t" o:hr="t"/>
        </w:pict>
      </w:r>
    </w:p>
    <w:bookmarkEnd w:id="84"/>
    <w:bookmarkStart w:id="85" w:name="d.-tahap-1-skor-responden"/>
    <w:p>
      <w:pPr>
        <w:pStyle w:val="Heading1"/>
      </w:pPr>
      <w:r>
        <w:rPr>
          <w:rFonts w:ascii="Cambria" w:hAnsi="Cambria"/>
        </w:rPr>
        <w:t xml:space="preserve">D. Tahap 1 — Skor Responden</w:t>
      </w:r>
    </w:p>
    <w:p>
      <w:pPr>
        <w:pStyle w:val="FirstParagraph"/>
      </w:pPr>
      <w:r>
        <w:rPr>
          <w:rFonts w:ascii="Cambria" w:hAnsi="Cambria"/>
        </w:rPr>
        <w:t xml:space="preserve">Setiap responden menghasilkan:</w:t>
      </w:r>
    </w:p>
    <w:p>
      <w:pPr>
        <w:pStyle w:val="Compact"/>
        <w:numPr>
          <w:ilvl w:val="0"/>
          <w:numId w:val="1008"/>
        </w:numPr>
      </w:pPr>
      <w:r>
        <w:rPr>
          <w:rFonts w:ascii="Cambria" w:hAnsi="Cambria"/>
        </w:rPr>
        <w:t xml:space="preserve">lima skor domain; dan</w:t>
      </w:r>
    </w:p>
    <w:p>
      <w:pPr>
        <w:pStyle w:val="Compact"/>
        <w:numPr>
          <w:ilvl w:val="0"/>
          <w:numId w:val="1008"/>
        </w:numPr>
      </w:pPr>
      <w:r>
        <w:rPr>
          <w:rFonts w:ascii="Cambria" w:hAnsi="Cambria"/>
        </w:rPr>
        <w:t xml:space="preserve">satu skor keseluruhan.</w:t>
      </w:r>
    </w:p>
    <w:p>
      <w:pPr>
        <w:pStyle w:val="FirstParagraph"/>
      </w:pPr>
      <w:r>
        <w:rPr>
          <w:rFonts w:ascii="Cambria" w:hAnsi="Cambria"/>
        </w:rPr>
        <w:t xml:space="preserve">Skor keseluruhan individu dihitung:</w:t>
      </w:r>
    </w:p>
    <w:p>
      <w:pPr>
        <w:pStyle w:val="BodyText"/>
      </w:pPr>
      <w:r>
        <w:rPr>
          <w:rFonts w:ascii="Cambria" w:hAnsi="Cambria"/>
          <w:b/>
          <w:bCs/>
        </w:rPr>
        <w:t xml:space="preserve">Jumlah skor 25 item ÷ 25</w:t>
      </w:r>
    </w:p>
    <w:p>
      <w:pPr>
        <w:pStyle w:val="BodyText"/>
      </w:pPr>
      <w:r>
        <w:rPr>
          <w:rFonts w:ascii="Cambria" w:hAnsi="Cambria"/>
        </w:rPr>
        <w:t xml:space="preserve">Rentang =</w:t>
      </w:r>
      <w:r>
        <w:rPr>
          <w:rFonts w:ascii="Cambria" w:hAnsi="Cambria"/>
        </w:rPr>
        <w:t xml:space="preserve"> </w:t>
      </w:r>
      <w:r>
        <w:rPr>
          <w:rFonts w:ascii="Cambria" w:hAnsi="Cambria"/>
          <w:b/>
          <w:bCs/>
        </w:rPr>
        <w:t xml:space="preserve">0–3</w:t>
      </w:r>
      <w:r>
        <w:rPr>
          <w:rFonts w:ascii="Cambria" w:hAnsi="Cambria"/>
        </w:rPr>
        <w:t xml:space="preserve">.</w:t>
      </w:r>
    </w:p>
    <w:p>
      <w:pPr>
        <w:pStyle w:val="BodyText"/>
      </w:pPr>
      <w:r>
        <w:rPr>
          <w:rFonts w:ascii="Cambria" w:hAnsi="Cambria"/>
        </w:rPr>
        <w:t xml:space="preserve">Namun skor ini</w:t>
      </w:r>
      <w:r>
        <w:rPr>
          <w:rFonts w:ascii="Cambria" w:hAnsi="Cambria"/>
        </w:rPr>
        <w:t xml:space="preserve"> </w:t>
      </w:r>
      <w:r>
        <w:rPr>
          <w:rFonts w:ascii="Cambria" w:hAnsi="Cambria"/>
          <w:b/>
          <w:bCs/>
        </w:rPr>
        <w:t xml:space="preserve">tidak diberikan interpretasi individual</w:t>
      </w:r>
      <w:r>
        <w:rPr>
          <w:rFonts w:ascii="Cambria" w:hAnsi="Cambria"/>
        </w:rPr>
        <w:t xml:space="preserve">.</w:t>
      </w:r>
    </w:p>
    <w:p>
      <w:pPr>
        <w:pStyle w:val="BodyText"/>
      </w:pPr>
      <w:r>
        <w:rPr>
          <w:rFonts w:ascii="Cambria" w:hAnsi="Cambria"/>
        </w:rPr>
        <w:t xml:space="preserve">Contoh:</w:t>
      </w:r>
    </w:p>
    <w:p>
      <w:pPr>
        <w:pStyle w:val="BodyText"/>
      </w:pPr>
      <w:r>
        <w:rPr>
          <w:rFonts w:ascii="Cambria" w:hAnsi="Cambria"/>
        </w:rPr>
        <w:t xml:space="preserve">Seorang remaja memperoleh jumlah skor 49.</w:t>
      </w:r>
    </w:p>
    <w:p>
      <w:pPr>
        <w:pStyle w:val="BodyText"/>
      </w:pPr>
      <w:r>
        <w:rPr>
          <w:rFonts w:ascii="Cambria" w:hAnsi="Cambria"/>
        </w:rPr>
        <w:t xml:space="preserve">49 ÷ 25 =</w:t>
      </w:r>
      <w:r>
        <w:rPr>
          <w:rFonts w:ascii="Cambria" w:hAnsi="Cambria"/>
        </w:rPr>
        <w:t xml:space="preserve"> </w:t>
      </w:r>
      <w:r>
        <w:rPr>
          <w:rFonts w:ascii="Cambria" w:hAnsi="Cambria"/>
          <w:b/>
          <w:bCs/>
        </w:rPr>
        <w:t xml:space="preserve">1,96</w:t>
      </w:r>
    </w:p>
    <w:p>
      <w:pPr>
        <w:pStyle w:val="BodyText"/>
      </w:pPr>
      <w:r>
        <w:rPr>
          <w:rFonts w:ascii="Cambria" w:hAnsi="Cambria"/>
        </w:rPr>
        <w:t xml:space="preserve">Angka 1,96 hanya menjadi bagian dari data kelompok remaja. Sistem tidak menyatakan bahwa remaja tersebut “tangguh” atau “rentan”.</w:t>
      </w:r>
    </w:p>
    <w:p>
      <w:r>
        <w:rPr>
          <w:rFonts w:ascii="Cambria" w:hAnsi="Cambria"/>
        </w:rPr>
        <w:pict>
          <v:rect style="width:0;height:1.5pt" o:hralign="center" o:hrstd="t" o:hr="t"/>
        </w:pict>
      </w:r>
    </w:p>
    <w:bookmarkEnd w:id="85"/>
    <w:bookmarkStart w:id="86" w:name="e.-tahap-2-skor-kelompok"/>
    <w:p>
      <w:pPr>
        <w:pStyle w:val="Heading1"/>
      </w:pPr>
      <w:r>
        <w:rPr>
          <w:rFonts w:ascii="Cambria" w:hAnsi="Cambria"/>
        </w:rPr>
        <w:t xml:space="preserve">E. Tahap 2 — Skor Kelompok</w:t>
      </w:r>
    </w:p>
    <w:p>
      <w:pPr>
        <w:pStyle w:val="FirstParagraph"/>
      </w:pPr>
      <w:r>
        <w:rPr>
          <w:rFonts w:ascii="Cambria" w:hAnsi="Cambria"/>
        </w:rPr>
        <w:t xml:space="preserve">Setelah data terkumpul, skor dihitung secara terpisah untuk:</w:t>
      </w:r>
    </w:p>
    <w:p>
      <w:pPr>
        <w:pStyle w:val="BodyText"/>
      </w:pPr>
      <w:r>
        <w:rPr>
          <w:rFonts w:ascii="Cambria" w:hAnsi="Cambria"/>
          <w:b/>
          <w:bCs/>
        </w:rPr>
        <w:t xml:space="preserve">Kelompok Dewasa</w:t>
      </w:r>
      <w:r>
        <w:rPr>
          <w:rFonts w:ascii="Cambria" w:hAnsi="Cambria"/>
        </w:rPr>
        <w:br/>
      </w:r>
      <w:r>
        <w:rPr>
          <w:rFonts w:ascii="Cambria" w:hAnsi="Cambria"/>
          <w:b/>
          <w:bCs/>
        </w:rPr>
        <w:t xml:space="preserve">Kelompok Remaja</w:t>
      </w:r>
      <w:r>
        <w:rPr>
          <w:rFonts w:ascii="Cambria" w:hAnsi="Cambria"/>
        </w:rPr>
        <w:br/>
      </w:r>
      <w:r>
        <w:rPr>
          <w:rFonts w:ascii="Cambria" w:hAnsi="Cambria"/>
          <w:b/>
          <w:bCs/>
        </w:rPr>
        <w:t xml:space="preserve">Kelompok Anak</w:t>
      </w:r>
    </w:p>
    <w:p>
      <w:pPr>
        <w:pStyle w:val="BodyText"/>
      </w:pPr>
      <w:r>
        <w:rPr>
          <w:rFonts w:ascii="Cambria" w:hAnsi="Cambria"/>
        </w:rPr>
        <w:t xml:space="preserve">Contoh skor Domain Rasa Aman:</w:t>
      </w:r>
    </w:p>
    <w:tbl>
      <w:tblPr>
        <w:tblStyle w:val="TableGrid"/>
        <w:tblW w:type="dxa" w:w="9070"/>
        <w:jc w:val="center"/>
        <w:tblLayout w:type="fixed"/>
        <w:tblLook w:firstRow="1" w:lastRow="0" w:firstColumn="0" w:lastColumn="0" w:noHBand="0" w:noVBand="0" w:val="0020"/>
      </w:tblPr>
      <w:tblGrid>
        <w:gridCol w:w="5782"/>
        <w:gridCol w:w="3288"/>
      </w:tblGrid>
      <w:tr>
        <w:trPr>
          <w:tblHeader w:val="on"/>
          <w:cantSplit/>
        </w:trPr>
        <w:tc>
          <w:tcPr>
            <w:tcW w:type="dxa" w:w="5783"/>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Kelompok</w:t>
            </w:r>
          </w:p>
        </w:tc>
        <w:tc>
          <w:tcPr>
            <w:tcW w:type="dxa" w:w="3288"/>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Rerata</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Dewasa</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2,42</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Remaja</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1,84</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Anak</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1,36</w:t>
            </w:r>
          </w:p>
        </w:tc>
      </w:tr>
    </w:tbl>
    <w:p>
      <w:pPr>
        <w:pStyle w:val="BodyText"/>
      </w:pPr>
      <w:r>
        <w:rPr>
          <w:rFonts w:ascii="Cambria" w:hAnsi="Cambria"/>
        </w:rPr>
        <w:t xml:space="preserve">Artinya ketiga kelompok mengalami komunitas yang sama dengan cara yang berbeda.</w:t>
      </w:r>
    </w:p>
    <w:p>
      <w:pPr>
        <w:pStyle w:val="BodyText"/>
      </w:pPr>
      <w:r>
        <w:rPr>
          <w:rFonts w:ascii="Cambria" w:hAnsi="Cambria"/>
        </w:rPr>
        <w:t xml:space="preserve">Perbedaan ini tidak dianggap kesalahan pengukuran. Perbedaan tersebut merupakan bagian penting dari dinamika psikososial komunitas.</w:t>
      </w:r>
    </w:p>
    <w:p>
      <w:r>
        <w:rPr>
          <w:rFonts w:ascii="Cambria" w:hAnsi="Cambria"/>
        </w:rPr>
        <w:pict>
          <v:rect style="width:0;height:1.5pt" o:hralign="center" o:hrstd="t" o:hr="t"/>
        </w:pict>
      </w:r>
    </w:p>
    <w:bookmarkEnd w:id="86"/>
    <w:bookmarkStart w:id="87" w:name="f.-tahap-3-skor-komunitas"/>
    <w:p>
      <w:pPr>
        <w:pStyle w:val="Heading1"/>
      </w:pPr>
      <w:r>
        <w:rPr>
          <w:rFonts w:ascii="Cambria" w:hAnsi="Cambria"/>
        </w:rPr>
        <w:t xml:space="preserve">F. Tahap 3 — Skor Komunitas</w:t>
      </w:r>
    </w:p>
    <w:p>
      <w:pPr>
        <w:pStyle w:val="FirstParagraph"/>
      </w:pPr>
      <w:r>
        <w:rPr>
          <w:rFonts w:ascii="Cambria" w:hAnsi="Cambria"/>
        </w:rPr>
        <w:t xml:space="preserve">Karena desain minimum responden ditetapkan:</w:t>
      </w:r>
    </w:p>
    <w:p>
      <w:pPr>
        <w:pStyle w:val="BodyText"/>
      </w:pPr>
      <w:r>
        <w:rPr>
          <w:rFonts w:ascii="Cambria" w:hAnsi="Cambria"/>
        </w:rPr>
        <w:t xml:space="preserve">30 dewasa : 10 remaja : 5 anak,</w:t>
      </w:r>
    </w:p>
    <w:p>
      <w:pPr>
        <w:pStyle w:val="BodyText"/>
      </w:pPr>
      <w:r>
        <w:rPr>
          <w:rFonts w:ascii="Cambria" w:hAnsi="Cambria"/>
        </w:rPr>
        <w:t xml:space="preserve">maka bobot standar komunitas adalah:</w:t>
      </w:r>
    </w:p>
    <w:tbl>
      <w:tblPr>
        <w:tblStyle w:val="TableGrid"/>
        <w:tblW w:type="dxa" w:w="9070"/>
        <w:jc w:val="center"/>
        <w:tblLayout w:type="fixed"/>
        <w:tblLook w:firstRow="1" w:lastRow="0" w:firstColumn="0" w:lastColumn="0" w:noHBand="0" w:noVBand="0" w:val="0020"/>
      </w:tblPr>
      <w:tblGrid>
        <w:gridCol w:w="5782"/>
        <w:gridCol w:w="3288"/>
      </w:tblGrid>
      <w:tr>
        <w:trPr>
          <w:tblHeader w:val="on"/>
          <w:cantSplit/>
        </w:trPr>
        <w:tc>
          <w:tcPr>
            <w:tcW w:type="dxa" w:w="5783"/>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Kelompok</w:t>
            </w:r>
          </w:p>
        </w:tc>
        <w:tc>
          <w:tcPr>
            <w:tcW w:type="dxa" w:w="3288"/>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Bobot</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Dewasa</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66,67%</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Remaja</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22,22%</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Anak</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11,11%</w:t>
            </w:r>
          </w:p>
        </w:tc>
      </w:tr>
    </w:tbl>
    <w:p>
      <w:pPr>
        <w:pStyle w:val="BodyText"/>
      </w:pPr>
      <w:r>
        <w:rPr>
          <w:rFonts w:ascii="Cambria" w:hAnsi="Cambria"/>
        </w:rPr>
        <w:t xml:space="preserve">Rumus skor komunitas:</w:t>
      </w:r>
    </w:p>
    <w:p>
      <w:pPr>
        <w:pStyle w:val="BodyText"/>
      </w:pPr>
      <w:r>
        <w:rPr>
          <w:rFonts w:ascii="Cambria" w:hAnsi="Cambria"/>
          <w:b/>
          <w:bCs/>
        </w:rPr>
        <w:t xml:space="preserve">Skor Komunitas = (Skor Dewasa × 0,6667) + (Skor Remaja × 0,2222) + (Skor Anak × 0,1111)</w:t>
      </w:r>
    </w:p>
    <w:p>
      <w:pPr>
        <w:pStyle w:val="BodyText"/>
      </w:pPr>
      <w:r>
        <w:rPr>
          <w:rFonts w:ascii="Cambria" w:hAnsi="Cambria"/>
        </w:rPr>
        <w:t xml:space="preserve">Bobot ini digunakan secara tetap meskipun jumlah responden aktual melebihi minimum.</w:t>
      </w:r>
    </w:p>
    <w:p>
      <w:pPr>
        <w:pStyle w:val="BodyText"/>
      </w:pPr>
      <w:r>
        <w:rPr>
          <w:rFonts w:ascii="Cambria" w:hAnsi="Cambria"/>
        </w:rPr>
        <w:t xml:space="preserve">Dengan demikian, misalnya suatu RW memperoleh:</w:t>
      </w:r>
    </w:p>
    <w:p>
      <w:pPr>
        <w:pStyle w:val="BodyText"/>
      </w:pPr>
      <w:r>
        <w:rPr>
          <w:rFonts w:ascii="Cambria" w:hAnsi="Cambria"/>
        </w:rPr>
        <w:t xml:space="preserve">Dewasa = 2,20</w:t>
      </w:r>
      <w:r>
        <w:rPr>
          <w:rFonts w:ascii="Cambria" w:hAnsi="Cambria"/>
        </w:rPr>
        <w:br/>
      </w:r>
      <w:r>
        <w:rPr>
          <w:rFonts w:ascii="Cambria" w:hAnsi="Cambria"/>
        </w:rPr>
        <w:t xml:space="preserve">Remaja = 1,80</w:t>
      </w:r>
      <w:r>
        <w:rPr>
          <w:rFonts w:ascii="Cambria" w:hAnsi="Cambria"/>
        </w:rPr>
        <w:br/>
      </w:r>
      <w:r>
        <w:rPr>
          <w:rFonts w:ascii="Cambria" w:hAnsi="Cambria"/>
        </w:rPr>
        <w:t xml:space="preserve">Anak = 1,50</w:t>
      </w:r>
    </w:p>
    <w:p>
      <w:pPr>
        <w:pStyle w:val="BodyText"/>
      </w:pPr>
      <w:r>
        <w:rPr>
          <w:rFonts w:ascii="Cambria" w:hAnsi="Cambria"/>
        </w:rPr>
        <w:t xml:space="preserve">Maka:</w:t>
      </w:r>
    </w:p>
    <w:p>
      <w:pPr>
        <w:pStyle w:val="BodyText"/>
      </w:pPr>
      <w:r>
        <w:rPr>
          <w:rFonts w:ascii="Cambria" w:hAnsi="Cambria"/>
        </w:rPr>
        <w:t xml:space="preserve">(2,20 × 0,6667) +</w:t>
      </w:r>
      <w:r>
        <w:rPr>
          <w:rFonts w:ascii="Cambria" w:hAnsi="Cambria"/>
        </w:rPr>
        <w:br/>
      </w:r>
      <w:r>
        <w:rPr>
          <w:rFonts w:ascii="Cambria" w:hAnsi="Cambria"/>
        </w:rPr>
        <w:t xml:space="preserve">(1,80 × 0,2222) +</w:t>
      </w:r>
      <w:r>
        <w:rPr>
          <w:rFonts w:ascii="Cambria" w:hAnsi="Cambria"/>
        </w:rPr>
        <w:br/>
      </w:r>
      <w:r>
        <w:rPr>
          <w:rFonts w:ascii="Cambria" w:hAnsi="Cambria"/>
        </w:rPr>
        <w:t xml:space="preserve">(1,50 × 0,1111)</w:t>
      </w:r>
    </w:p>
    <w:p>
      <w:pPr>
        <w:pStyle w:val="BodyText"/>
      </w:pPr>
      <w:r>
        <w:rPr>
          <w:rFonts w:ascii="Cambria" w:hAnsi="Cambria"/>
        </w:rPr>
        <w:t xml:space="preserve">=</w:t>
      </w:r>
      <w:r>
        <w:rPr>
          <w:rFonts w:ascii="Cambria" w:hAnsi="Cambria"/>
        </w:rPr>
        <w:t xml:space="preserve"> </w:t>
      </w:r>
      <w:r>
        <w:rPr>
          <w:rFonts w:ascii="Cambria" w:hAnsi="Cambria"/>
          <w:b/>
          <w:bCs/>
        </w:rPr>
        <w:t xml:space="preserve">2,03</w:t>
      </w:r>
    </w:p>
    <w:p>
      <w:pPr>
        <w:pStyle w:val="BodyText"/>
      </w:pPr>
      <w:r>
        <w:rPr>
          <w:rFonts w:ascii="Cambria" w:hAnsi="Cambria"/>
        </w:rPr>
        <w:t xml:space="preserve">Skor psikososial komunitas =</w:t>
      </w:r>
      <w:r>
        <w:rPr>
          <w:rFonts w:ascii="Cambria" w:hAnsi="Cambria"/>
        </w:rPr>
        <w:t xml:space="preserve"> </w:t>
      </w:r>
      <w:r>
        <w:rPr>
          <w:rFonts w:ascii="Cambria" w:hAnsi="Cambria"/>
          <w:b/>
          <w:bCs/>
        </w:rPr>
        <w:t xml:space="preserve">2,03 dari 3,00</w:t>
      </w:r>
      <w:r>
        <w:rPr>
          <w:rFonts w:ascii="Cambria" w:hAnsi="Cambria"/>
        </w:rPr>
        <w:t xml:space="preserve">.</w:t>
      </w:r>
    </w:p>
    <w:p>
      <w:pPr>
        <w:pStyle w:val="BodyText"/>
      </w:pPr>
      <w:r>
        <w:rPr>
          <w:rFonts w:ascii="Cambria" w:hAnsi="Cambria"/>
        </w:rPr>
        <w:t xml:space="preserve">Penggunaan bobot tetap mencegah hasil berubah hanya karena satu kelompok mengisi jauh lebih banyak daripada kelompok lain.</w:t>
      </w:r>
    </w:p>
    <w:p>
      <w:r>
        <w:rPr>
          <w:rFonts w:ascii="Cambria" w:hAnsi="Cambria"/>
        </w:rPr>
        <w:pict>
          <v:rect style="width:0;height:1.5pt" o:hralign="center" o:hrstd="t" o:hr="t"/>
        </w:pict>
      </w:r>
    </w:p>
    <w:bookmarkEnd w:id="87"/>
    <w:bookmarkStart w:id="89" w:name="g.-indeks-kekuatan-psikososial-komunitas"/>
    <w:p>
      <w:pPr>
        <w:pStyle w:val="Heading1"/>
      </w:pPr>
      <w:r>
        <w:rPr>
          <w:rFonts w:ascii="Cambria" w:hAnsi="Cambria"/>
        </w:rPr>
        <w:t xml:space="preserve">G. Indeks Kekuatan Psikososial Komunitas</w:t>
      </w:r>
    </w:p>
    <w:p>
      <w:pPr>
        <w:pStyle w:val="FirstParagraph"/>
      </w:pPr>
      <w:r>
        <w:rPr>
          <w:rFonts w:ascii="Cambria" w:hAnsi="Cambria"/>
        </w:rPr>
        <w:t xml:space="preserve">Skor keseluruhan komunitas disebut:</w:t>
      </w:r>
    </w:p>
    <w:bookmarkStart w:id="88" w:name="Xc6bb7bafd96d3a19f105b51ca20210f24f3d8c5"/>
    <w:p>
      <w:pPr>
        <w:pStyle w:val="Heading2"/>
      </w:pPr>
      <w:r>
        <w:rPr>
          <w:rFonts w:ascii="Cambria" w:hAnsi="Cambria"/>
          <w:b/>
          <w:bCs/>
        </w:rPr>
        <w:t xml:space="preserve">Indeks Kekuatan Psikososial Komunitas (IKPK)</w:t>
      </w:r>
    </w:p>
    <w:p>
      <w:pPr>
        <w:pStyle w:val="FirstParagraph"/>
      </w:pPr>
      <w:r>
        <w:rPr>
          <w:rFonts w:ascii="Cambria" w:hAnsi="Cambria"/>
        </w:rPr>
        <w:t xml:space="preserve">Rentang:</w:t>
      </w:r>
    </w:p>
    <w:p>
      <w:pPr>
        <w:pStyle w:val="BodyText"/>
      </w:pPr>
      <w:r>
        <w:rPr>
          <w:rFonts w:ascii="Cambria" w:hAnsi="Cambria"/>
          <w:b/>
          <w:bCs/>
        </w:rPr>
        <w:t xml:space="preserve">0,00–3,00</w:t>
      </w:r>
    </w:p>
    <w:p>
      <w:pPr>
        <w:pStyle w:val="BodyText"/>
      </w:pPr>
      <w:r>
        <w:rPr>
          <w:rFonts w:ascii="Cambria" w:hAnsi="Cambria"/>
        </w:rPr>
        <w:t xml:space="preserve">Untuk kebutuhan dashboard, indeks juga dapat dikonversi menjadi skala 0–100:</w:t>
      </w:r>
    </w:p>
    <w:p>
      <w:pPr>
        <w:pStyle w:val="BodyText"/>
      </w:pPr>
      <w:r>
        <w:rPr>
          <w:rFonts w:ascii="Cambria" w:hAnsi="Cambria"/>
          <w:b/>
          <w:bCs/>
        </w:rPr>
        <w:t xml:space="preserve">IKPK 0–100 = (IKPK ÷ 3) × 100</w:t>
      </w:r>
    </w:p>
    <w:p>
      <w:pPr>
        <w:pStyle w:val="BodyText"/>
      </w:pPr>
      <w:r>
        <w:rPr>
          <w:rFonts w:ascii="Cambria" w:hAnsi="Cambria"/>
        </w:rPr>
        <w:t xml:space="preserve">Contoh:</w:t>
      </w:r>
    </w:p>
    <w:p>
      <w:pPr>
        <w:pStyle w:val="BodyText"/>
      </w:pPr>
      <w:r>
        <w:rPr>
          <w:rFonts w:ascii="Cambria" w:hAnsi="Cambria"/>
        </w:rPr>
        <w:t xml:space="preserve">IKPK = 2,03</w:t>
      </w:r>
    </w:p>
    <w:p>
      <w:pPr>
        <w:pStyle w:val="BodyText"/>
      </w:pPr>
      <w:r>
        <w:rPr>
          <w:rFonts w:ascii="Cambria" w:hAnsi="Cambria"/>
        </w:rPr>
        <w:t xml:space="preserve">(2,03 ÷ 3) × 100 =</w:t>
      </w:r>
      <w:r>
        <w:rPr>
          <w:rFonts w:ascii="Cambria" w:hAnsi="Cambria"/>
        </w:rPr>
        <w:t xml:space="preserve"> </w:t>
      </w:r>
      <w:r>
        <w:rPr>
          <w:rFonts w:ascii="Cambria" w:hAnsi="Cambria"/>
          <w:b/>
          <w:bCs/>
        </w:rPr>
        <w:t xml:space="preserve">67,67</w:t>
      </w:r>
    </w:p>
    <w:p>
      <w:pPr>
        <w:pStyle w:val="BodyText"/>
      </w:pPr>
      <w:r>
        <w:rPr>
          <w:rFonts w:ascii="Cambria" w:hAnsi="Cambria"/>
        </w:rPr>
        <w:t xml:space="preserve">Dashboard dapat menampilkan:</w:t>
      </w:r>
    </w:p>
    <w:p>
      <w:pPr>
        <w:pStyle w:val="BlockText"/>
      </w:pPr>
      <w:r>
        <w:rPr>
          <w:rFonts w:ascii="Cambria" w:hAnsi="Cambria"/>
          <w:b/>
          <w:bCs/>
        </w:rPr>
        <w:t xml:space="preserve">Indeks Kekuatan Psikososial Komunitas: 67,7/100</w:t>
      </w:r>
    </w:p>
    <w:p>
      <w:r>
        <w:rPr>
          <w:rFonts w:ascii="Cambria" w:hAnsi="Cambria"/>
        </w:rPr>
        <w:pict>
          <v:rect style="width:0;height:1.5pt" o:hralign="center" o:hrstd="t" o:hr="t"/>
        </w:pict>
      </w:r>
    </w:p>
    <w:bookmarkEnd w:id="88"/>
    <w:bookmarkEnd w:id="89"/>
    <w:bookmarkStart w:id="94" w:name="h.-interpretasi-utama-ikpk"/>
    <w:p>
      <w:pPr>
        <w:pStyle w:val="Heading1"/>
      </w:pPr>
      <w:r>
        <w:rPr>
          <w:rFonts w:ascii="Cambria" w:hAnsi="Cambria"/>
        </w:rPr>
        <w:t xml:space="preserve">H. Interpretasi Utama IKPK</w:t>
      </w:r>
    </w:p>
    <w:p>
      <w:pPr>
        <w:pStyle w:val="FirstParagraph"/>
      </w:pPr>
      <w:r>
        <w:rPr>
          <w:rFonts w:ascii="Cambria" w:hAnsi="Cambria"/>
        </w:rPr>
        <w:t xml:space="preserve">Untuk tahap pengembangan awal, kategori menggunakan pembagian rentang teoritis berikut:</w:t>
      </w:r>
    </w:p>
    <w:tbl>
      <w:tblPr>
        <w:tblStyle w:val="TableGrid"/>
        <w:tblW w:type="dxa" w:w="9070"/>
        <w:jc w:val="center"/>
        <w:tblLayout w:type="fixed"/>
        <w:tblLook w:firstRow="1" w:lastRow="0" w:firstColumn="0" w:lastColumn="0" w:noHBand="0" w:noVBand="0" w:val="0020"/>
      </w:tblPr>
      <w:tblGrid>
        <w:gridCol w:w="4648"/>
        <w:gridCol w:w="2040"/>
        <w:gridCol w:w="2381"/>
      </w:tblGrid>
      <w:tr>
        <w:trPr>
          <w:tblHeader w:val="on"/>
          <w:cantSplit/>
        </w:trPr>
        <w:tc>
          <w:tcPr>
            <w:tcW w:type="dxa" w:w="4649"/>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IKPK</w:t>
            </w:r>
          </w:p>
        </w:tc>
        <w:tc>
          <w:tcPr>
            <w:tcW w:type="dxa" w:w="2041"/>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Nilai 0–100</w:t>
            </w:r>
          </w:p>
        </w:tc>
        <w:tc>
          <w:tcPr>
            <w:tcW w:type="dxa" w:w="2381"/>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Interpretasi</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0,00–0,74</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0–24,9</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Sangat Rentan</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0,75–1,49</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25–49,9</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Rentan</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1,50–2,24</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50–74,9</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Cukup Tangguh</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2,25–3,00</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75–100</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Tangguh</w:t>
            </w:r>
          </w:p>
        </w:tc>
      </w:tr>
    </w:tbl>
    <w:bookmarkStart w:id="90" w:name="sangat-rentan"/>
    <w:p>
      <w:pPr>
        <w:pStyle w:val="Heading2"/>
      </w:pPr>
      <w:r>
        <w:rPr>
          <w:rFonts w:ascii="Cambria" w:hAnsi="Cambria"/>
        </w:rPr>
        <w:t xml:space="preserve">1. Sangat Rentan</w:t>
      </w:r>
    </w:p>
    <w:p>
      <w:pPr>
        <w:pStyle w:val="FirstParagraph"/>
      </w:pPr>
      <w:r>
        <w:rPr>
          <w:rFonts w:ascii="Cambria" w:hAnsi="Cambria"/>
        </w:rPr>
        <w:t xml:space="preserve">Komunitas menunjukkan kelemahan pada berbagai aspek kehidupan psikososial. Rasa aman, keterhubungan sosial, akses pertolongan, partisipasi, atau kemampuan menghadapi masalah dapat berada pada tingkat yang rendah, sementara tekanan psikososial relatif tinggi.</w:t>
      </w:r>
    </w:p>
    <w:p>
      <w:pPr>
        <w:pStyle w:val="BodyText"/>
      </w:pPr>
      <w:r>
        <w:rPr>
          <w:rFonts w:ascii="Cambria" w:hAnsi="Cambria"/>
        </w:rPr>
        <w:t xml:space="preserve">Komunitas dalam kategori ini membutuhkan asesmen lanjutan dan menjadi prioritas dalam perencanaan intervensi psikososial.</w:t>
      </w:r>
    </w:p>
    <w:bookmarkEnd w:id="90"/>
    <w:bookmarkStart w:id="91" w:name="rentan"/>
    <w:p>
      <w:pPr>
        <w:pStyle w:val="Heading2"/>
      </w:pPr>
      <w:r>
        <w:rPr>
          <w:rFonts w:ascii="Cambria" w:hAnsi="Cambria"/>
        </w:rPr>
        <w:t xml:space="preserve">2. Rentan</w:t>
      </w:r>
    </w:p>
    <w:p>
      <w:pPr>
        <w:pStyle w:val="FirstParagraph"/>
      </w:pPr>
      <w:r>
        <w:rPr>
          <w:rFonts w:ascii="Cambria" w:hAnsi="Cambria"/>
        </w:rPr>
        <w:t xml:space="preserve">Komunitas masih memiliki beberapa sumber kekuatan, tetapi faktor protektif belum cukup kuat untuk mengimbangi tekanan atau permasalahan yang dialami.</w:t>
      </w:r>
    </w:p>
    <w:p>
      <w:pPr>
        <w:pStyle w:val="BodyText"/>
      </w:pPr>
      <w:r>
        <w:rPr>
          <w:rFonts w:ascii="Cambria" w:hAnsi="Cambria"/>
        </w:rPr>
        <w:t xml:space="preserve">Kerentanan biasanya tampak pada beberapa domain tertentu dan dapat berkembang menjadi kondisi yang lebih berat apabila tidak mendapat penguatan.</w:t>
      </w:r>
    </w:p>
    <w:bookmarkEnd w:id="91"/>
    <w:bookmarkStart w:id="92" w:name="cukup-tangguh"/>
    <w:p>
      <w:pPr>
        <w:pStyle w:val="Heading2"/>
      </w:pPr>
      <w:r>
        <w:rPr>
          <w:rFonts w:ascii="Cambria" w:hAnsi="Cambria"/>
        </w:rPr>
        <w:t xml:space="preserve">3. Cukup Tangguh</w:t>
      </w:r>
    </w:p>
    <w:p>
      <w:pPr>
        <w:pStyle w:val="FirstParagraph"/>
      </w:pPr>
      <w:r>
        <w:rPr>
          <w:rFonts w:ascii="Cambria" w:hAnsi="Cambria"/>
        </w:rPr>
        <w:t xml:space="preserve">Komunitas mempunyai sumber daya sosial dan psikososial yang cukup berfungsi. Warga masih memiliki kemampuan untuk saling membantu, memperoleh dukungan, atau menyelesaikan persoalan bersama.</w:t>
      </w:r>
    </w:p>
    <w:p>
      <w:pPr>
        <w:pStyle w:val="BodyText"/>
      </w:pPr>
      <w:r>
        <w:rPr>
          <w:rFonts w:ascii="Cambria" w:hAnsi="Cambria"/>
        </w:rPr>
        <w:t xml:space="preserve">Namun, kondisi tersebut belum merata. Satu atau beberapa domain dapat tetap menunjukkan kerentanan sehingga intervensi sebaiknya diarahkan pada area yang paling lemah.</w:t>
      </w:r>
    </w:p>
    <w:bookmarkEnd w:id="92"/>
    <w:bookmarkStart w:id="93" w:name="tangguh"/>
    <w:p>
      <w:pPr>
        <w:pStyle w:val="Heading2"/>
      </w:pPr>
      <w:r>
        <w:rPr>
          <w:rFonts w:ascii="Cambria" w:hAnsi="Cambria"/>
        </w:rPr>
        <w:t xml:space="preserve">4. Tangguh</w:t>
      </w:r>
    </w:p>
    <w:p>
      <w:pPr>
        <w:pStyle w:val="FirstParagraph"/>
      </w:pPr>
      <w:r>
        <w:rPr>
          <w:rFonts w:ascii="Cambria" w:hAnsi="Cambria"/>
        </w:rPr>
        <w:t xml:space="preserve">Komunitas menunjukkan faktor protektif yang relatif kuat. Rasa aman, keterhubungan sosial, dukungan, partisipasi, serta kemampuan menghadapi masalah relatif berkembang dengan baik.</w:t>
      </w:r>
    </w:p>
    <w:p>
      <w:pPr>
        <w:pStyle w:val="BodyText"/>
      </w:pPr>
      <w:r>
        <w:rPr>
          <w:rFonts w:ascii="Cambria" w:hAnsi="Cambria"/>
        </w:rPr>
        <w:t xml:space="preserve">Kategori tangguh tidak berarti komunitas terbebas dari masalah. Tekanan tetap dapat terjadi, tetapi komunitas mempunyai sumber daya yang relatif memadai untuk menghadapi dan memulihkannya.</w:t>
      </w:r>
    </w:p>
    <w:p>
      <w:r>
        <w:rPr>
          <w:rFonts w:ascii="Cambria" w:hAnsi="Cambria"/>
        </w:rPr>
        <w:pict>
          <v:rect style="width:0;height:1.5pt" o:hralign="center" o:hrstd="t" o:hr="t"/>
        </w:pict>
      </w:r>
    </w:p>
    <w:bookmarkEnd w:id="93"/>
    <w:bookmarkEnd w:id="94"/>
    <w:bookmarkStart w:id="100" w:name="i.-interpretasi-setiap-domain"/>
    <w:p>
      <w:pPr>
        <w:pStyle w:val="Heading1"/>
      </w:pPr>
      <w:r>
        <w:rPr>
          <w:rFonts w:ascii="Cambria" w:hAnsi="Cambria"/>
        </w:rPr>
        <w:t xml:space="preserve">I. Interpretasi Setiap Domain</w:t>
      </w:r>
    </w:p>
    <w:p>
      <w:pPr>
        <w:pStyle w:val="FirstParagraph"/>
      </w:pPr>
      <w:r>
        <w:rPr>
          <w:rFonts w:ascii="Cambria" w:hAnsi="Cambria"/>
        </w:rPr>
        <w:t xml:space="preserve">Setiap domain memiliki rentang rerata 0–3 dan dibaca dengan kategori yang sama:</w:t>
      </w:r>
    </w:p>
    <w:tbl>
      <w:tblPr>
        <w:tblStyle w:val="TableGrid"/>
        <w:tblW w:type="dxa" w:w="9070"/>
        <w:jc w:val="center"/>
        <w:tblLayout w:type="fixed"/>
        <w:tblLook w:firstRow="1" w:lastRow="0" w:firstColumn="0" w:lastColumn="0" w:noHBand="0" w:noVBand="0" w:val="0020"/>
      </w:tblPr>
      <w:tblGrid>
        <w:gridCol w:w="5782"/>
        <w:gridCol w:w="3288"/>
      </w:tblGrid>
      <w:tr>
        <w:trPr>
          <w:tblHeader w:val="on"/>
          <w:cantSplit/>
        </w:trPr>
        <w:tc>
          <w:tcPr>
            <w:tcW w:type="dxa" w:w="5783"/>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Rerata Domain</w:t>
            </w:r>
          </w:p>
        </w:tc>
        <w:tc>
          <w:tcPr>
            <w:tcW w:type="dxa" w:w="3288"/>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Interpretasi</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0,00–0,74</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Sangat Lemah / Prioritas</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0,75–1,49</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Lemah / Rentan</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1,50–2,24</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Cukup Kuat</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2,25–3,00</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Kuat</w:t>
            </w:r>
          </w:p>
        </w:tc>
      </w:tr>
    </w:tbl>
    <w:bookmarkStart w:id="95" w:name="domain-1-rasa-aman-dan-inklusi-sosial-2"/>
    <w:p>
      <w:pPr>
        <w:pStyle w:val="Heading2"/>
        <w:keepNext/>
      </w:pPr>
      <w:r>
        <w:rPr>
          <w:rFonts w:ascii="Cambria" w:hAnsi="Cambria"/>
        </w:rPr>
        <w:t xml:space="preserve">Domain 1 — Rasa Aman dan Inklusi Sosial</w:t>
      </w:r>
    </w:p>
    <w:p>
      <w:pPr>
        <w:pStyle w:val="FirstParagraph"/>
      </w:pPr>
      <w:r>
        <w:rPr>
          <w:rFonts w:ascii="Cambria" w:hAnsi="Cambria"/>
        </w:rPr>
        <w:t xml:space="preserve">Menggambarkan sejauh mana warga merasa aman dalam menjalani kehidupan di lingkungan, rendahnya konflik dan kekerasan, penerimaan terhadap perbedaan, serta tersedianya ruang lingkungan yang aman.</w:t>
      </w:r>
    </w:p>
    <w:p>
      <w:pPr>
        <w:pStyle w:val="BodyText"/>
      </w:pPr>
      <w:r>
        <w:rPr>
          <w:rFonts w:ascii="Cambria" w:hAnsi="Cambria"/>
        </w:rPr>
        <w:t xml:space="preserve">Skor rendah menunjukkan kemungkinan adanya konflik, kekerasan, intimidasi, perundungan, diskriminasi, atau lingkungan yang tidak memberikan rasa aman secara memadai.</w:t>
      </w:r>
    </w:p>
    <w:bookmarkEnd w:id="95"/>
    <w:bookmarkStart w:id="96" w:name="Xaf193f386400d4a80303cd961f46221bfcbbb1a"/>
    <w:p>
      <w:pPr>
        <w:pStyle w:val="Heading2"/>
        <w:keepNext/>
      </w:pPr>
      <w:r>
        <w:rPr>
          <w:rFonts w:ascii="Cambria" w:hAnsi="Cambria"/>
        </w:rPr>
        <w:t xml:space="preserve">Domain 2 — Kohesi dan Keterhubungan Sosial</w:t>
      </w:r>
    </w:p>
    <w:p>
      <w:pPr>
        <w:pStyle w:val="FirstParagraph"/>
      </w:pPr>
      <w:r>
        <w:rPr>
          <w:rFonts w:ascii="Cambria" w:hAnsi="Cambria"/>
        </w:rPr>
        <w:t xml:space="preserve">Menggambarkan rasa memiliki terhadap komunitas, kepedulian, kepercayaan, dukungan antarwarga, dan keberadaan aktivitas yang memperkuat hubungan sosial.</w:t>
      </w:r>
    </w:p>
    <w:p>
      <w:pPr>
        <w:pStyle w:val="BodyText"/>
      </w:pPr>
      <w:r>
        <w:rPr>
          <w:rFonts w:ascii="Cambria" w:hAnsi="Cambria"/>
        </w:rPr>
        <w:t xml:space="preserve">Skor tinggi menunjukkan modal sosial yang relatif kuat. Skor rendah menunjukkan hubungan sosial yang renggang, rendahnya rasa memiliki, atau keterbatasan dukungan antarwarga.</w:t>
      </w:r>
    </w:p>
    <w:bookmarkEnd w:id="96"/>
    <w:bookmarkStart w:id="97" w:name="X748e500651f237a65c8f85012461d7d1e25f92c"/>
    <w:p>
      <w:pPr>
        <w:pStyle w:val="Heading2"/>
        <w:keepNext/>
      </w:pPr>
      <w:r>
        <w:rPr>
          <w:rFonts w:ascii="Cambria" w:hAnsi="Cambria"/>
        </w:rPr>
        <w:t xml:space="preserve">Domain 3 — Tekanan dan Kerentanan Psikososial</w:t>
      </w:r>
    </w:p>
    <w:p>
      <w:pPr>
        <w:pStyle w:val="FirstParagraph"/>
      </w:pPr>
      <w:r>
        <w:rPr>
          <w:rFonts w:ascii="Cambria" w:hAnsi="Cambria"/>
        </w:rPr>
        <w:t xml:space="preserve">Menggambarkan tekanan ekonomi, masalah penggunaan zat, tekanan emosional, isolasi sosial, serta kemampuan komunitas memberikan perlindungan kepada anggota yang rentan.</w:t>
      </w:r>
    </w:p>
    <w:p>
      <w:pPr>
        <w:pStyle w:val="BodyText"/>
      </w:pPr>
      <w:r>
        <w:rPr>
          <w:rFonts w:ascii="Cambria" w:hAnsi="Cambria"/>
        </w:rPr>
        <w:t xml:space="preserve">Karena item negatif telah dibalik,</w:t>
      </w:r>
      <w:r>
        <w:rPr>
          <w:rFonts w:ascii="Cambria" w:hAnsi="Cambria"/>
        </w:rPr>
        <w:t xml:space="preserve"> </w:t>
      </w:r>
      <w:r>
        <w:rPr>
          <w:rFonts w:ascii="Cambria" w:hAnsi="Cambria"/>
          <w:b/>
          <w:bCs/>
        </w:rPr>
        <w:t xml:space="preserve">skor rendah menunjukkan tekanan dan kerentanan yang lebih tinggi</w:t>
      </w:r>
      <w:r>
        <w:rPr>
          <w:rFonts w:ascii="Cambria" w:hAnsi="Cambria"/>
        </w:rPr>
        <w:t xml:space="preserve">.</w:t>
      </w:r>
    </w:p>
    <w:bookmarkEnd w:id="97"/>
    <w:bookmarkStart w:id="98" w:name="Xfd700f1135ea33897ca9549d9fd4653efaad9ed"/>
    <w:p>
      <w:pPr>
        <w:pStyle w:val="Heading2"/>
        <w:keepNext/>
      </w:pPr>
      <w:r>
        <w:rPr>
          <w:rFonts w:ascii="Cambria" w:hAnsi="Cambria"/>
        </w:rPr>
        <w:t xml:space="preserve">Domain 4 — Dukungan dan Akses Pertolongan</w:t>
      </w:r>
    </w:p>
    <w:p>
      <w:pPr>
        <w:pStyle w:val="FirstParagraph"/>
      </w:pPr>
      <w:r>
        <w:rPr>
          <w:rFonts w:ascii="Cambria" w:hAnsi="Cambria"/>
        </w:rPr>
        <w:t xml:space="preserve">Menggambarkan apakah warga mengetahui sumber bantuan, dapat menyampaikan masalah, merasa didengarkan, dan dapat memperoleh pertolongan kesehatan, sosial, atau psikologis ketika membutuhkan.</w:t>
      </w:r>
    </w:p>
    <w:p>
      <w:pPr>
        <w:pStyle w:val="BodyText"/>
      </w:pPr>
      <w:r>
        <w:rPr>
          <w:rFonts w:ascii="Cambria" w:hAnsi="Cambria"/>
        </w:rPr>
        <w:t xml:space="preserve">Skor rendah menunjukkan adanya kesenjangan dukungan atau hambatan dalam mengakses pertolongan.</w:t>
      </w:r>
    </w:p>
    <w:bookmarkEnd w:id="98"/>
    <w:bookmarkStart w:id="99" w:name="Xa0b5f44686156a02555b3a5644d2d0243a302b4"/>
    <w:p>
      <w:pPr>
        <w:pStyle w:val="Heading2"/>
        <w:keepNext/>
      </w:pPr>
      <w:r>
        <w:rPr>
          <w:rFonts w:ascii="Cambria" w:hAnsi="Cambria"/>
        </w:rPr>
        <w:t xml:space="preserve">Domain 5 — Partisipasi, Keberdayaan, dan Ketahanan</w:t>
      </w:r>
    </w:p>
    <w:p>
      <w:pPr>
        <w:pStyle w:val="FirstParagraph"/>
      </w:pPr>
      <w:r>
        <w:rPr>
          <w:rFonts w:ascii="Cambria" w:hAnsi="Cambria"/>
        </w:rPr>
        <w:t xml:space="preserve">Menggambarkan kemampuan warga berpartisipasi, bekerja sama, menyelesaikan konflik tanpa kekerasan, merespons keadaan darurat, dan kembali berfungsi setelah menghadapi kejadian berat.</w:t>
      </w:r>
    </w:p>
    <w:p>
      <w:pPr>
        <w:pStyle w:val="BodyText"/>
      </w:pPr>
      <w:r>
        <w:rPr>
          <w:rFonts w:ascii="Cambria" w:hAnsi="Cambria"/>
        </w:rPr>
        <w:t xml:space="preserve">Skor tinggi menunjukkan kapasitas kolektif yang relatif kuat.</w:t>
      </w:r>
    </w:p>
    <w:p>
      <w:r>
        <w:rPr>
          <w:rFonts w:ascii="Cambria" w:hAnsi="Cambria"/>
        </w:rPr>
        <w:pict>
          <v:rect style="width:0;height:1.5pt" o:hralign="center" o:hrstd="t" o:hr="t"/>
        </w:pict>
      </w:r>
    </w:p>
    <w:bookmarkEnd w:id="99"/>
    <w:bookmarkEnd w:id="100"/>
    <w:bookmarkStart w:id="102" w:name="j.-indeks-kerentanan-psikososial"/>
    <w:p>
      <w:pPr>
        <w:pStyle w:val="Heading1"/>
      </w:pPr>
      <w:r>
        <w:rPr>
          <w:rFonts w:ascii="Cambria" w:hAnsi="Cambria"/>
        </w:rPr>
        <w:t xml:space="preserve">J. Indeks Kerentanan Psikososial</w:t>
      </w:r>
    </w:p>
    <w:p>
      <w:pPr>
        <w:pStyle w:val="FirstParagraph"/>
      </w:pPr>
      <w:r>
        <w:rPr>
          <w:rFonts w:ascii="Cambria" w:hAnsi="Cambria"/>
        </w:rPr>
        <w:t xml:space="preserve">Selain skor yang telah dibalik, sembilan item negatif juga dianalisis menggunakan</w:t>
      </w:r>
      <w:r>
        <w:rPr>
          <w:rFonts w:ascii="Cambria" w:hAnsi="Cambria"/>
        </w:rPr>
        <w:t xml:space="preserve"> </w:t>
      </w:r>
      <w:r>
        <w:rPr>
          <w:rFonts w:ascii="Cambria" w:hAnsi="Cambria"/>
          <w:b/>
          <w:bCs/>
        </w:rPr>
        <w:t xml:space="preserve">skor asli</w:t>
      </w:r>
      <w:r>
        <w:rPr>
          <w:rFonts w:ascii="Cambria" w:hAnsi="Cambria"/>
        </w:rPr>
        <w:t xml:space="preserve"> </w:t>
      </w:r>
      <w:r>
        <w:rPr>
          <w:rFonts w:ascii="Cambria" w:hAnsi="Cambria"/>
        </w:rPr>
        <w:t xml:space="preserve">untuk menghasilkan:</w:t>
      </w:r>
    </w:p>
    <w:bookmarkStart w:id="101" w:name="indeks-kerentanan-psikososial-ikr"/>
    <w:p>
      <w:pPr>
        <w:pStyle w:val="Heading2"/>
      </w:pPr>
      <w:r>
        <w:rPr>
          <w:rFonts w:ascii="Cambria" w:hAnsi="Cambria"/>
          <w:b/>
          <w:bCs/>
        </w:rPr>
        <w:t xml:space="preserve">Indeks Kerentanan Psikososial (IKR)</w:t>
      </w:r>
    </w:p>
    <w:p>
      <w:pPr>
        <w:pStyle w:val="FirstParagraph"/>
      </w:pPr>
      <w:r>
        <w:rPr>
          <w:rFonts w:ascii="Cambria" w:hAnsi="Cambria"/>
        </w:rPr>
        <w:t xml:space="preserve">Item:</w:t>
      </w:r>
    </w:p>
    <w:p>
      <w:pPr>
        <w:pStyle w:val="BodyText"/>
      </w:pPr>
      <w:r>
        <w:rPr>
          <w:rFonts w:ascii="Cambria" w:hAnsi="Cambria"/>
          <w:b/>
          <w:bCs/>
        </w:rPr>
        <w:t xml:space="preserve">2, 3, 4, 11, 12, 13, 15, 18, 20</w:t>
      </w:r>
    </w:p>
    <w:p>
      <w:pPr>
        <w:pStyle w:val="BodyText"/>
      </w:pPr>
      <w:r>
        <w:rPr>
          <w:rFonts w:ascii="Cambria" w:hAnsi="Cambria"/>
        </w:rPr>
        <w:t xml:space="preserve">Pada indeks ini skor</w:t>
      </w:r>
      <w:r>
        <w:rPr>
          <w:rFonts w:ascii="Cambria" w:hAnsi="Cambria"/>
        </w:rPr>
        <w:t xml:space="preserve"> </w:t>
      </w:r>
      <w:r>
        <w:rPr>
          <w:rFonts w:ascii="Cambria" w:hAnsi="Cambria"/>
          <w:b/>
          <w:bCs/>
        </w:rPr>
        <w:t xml:space="preserve">tidak dibalik</w:t>
      </w:r>
      <w:r>
        <w:rPr>
          <w:rFonts w:ascii="Cambria" w:hAnsi="Cambria"/>
        </w:rPr>
        <w:t xml:space="preserve">.</w:t>
      </w:r>
    </w:p>
    <w:p>
      <w:pPr>
        <w:pStyle w:val="BodyText"/>
      </w:pPr>
      <w:r>
        <w:rPr>
          <w:rFonts w:ascii="Cambria" w:hAnsi="Cambria"/>
        </w:rPr>
        <w:t xml:space="preserve">Rumus:</w:t>
      </w:r>
    </w:p>
    <w:p>
      <w:pPr>
        <w:pStyle w:val="BodyText"/>
      </w:pPr>
      <w:r>
        <w:rPr>
          <w:rFonts w:ascii="Cambria" w:hAnsi="Cambria"/>
          <w:b/>
          <w:bCs/>
        </w:rPr>
        <w:t xml:space="preserve">Jumlah skor asli sembilan item ÷ 9</w:t>
      </w:r>
    </w:p>
    <w:p>
      <w:pPr>
        <w:pStyle w:val="BodyText"/>
      </w:pPr>
      <w:r>
        <w:rPr>
          <w:rFonts w:ascii="Cambria" w:hAnsi="Cambria"/>
        </w:rPr>
        <w:t xml:space="preserve">Rentang = 0–3.</w:t>
      </w:r>
    </w:p>
    <w:tbl>
      <w:tblPr>
        <w:tblStyle w:val="TableGrid"/>
        <w:tblW w:type="dxa" w:w="9070"/>
        <w:jc w:val="center"/>
        <w:tblLayout w:type="fixed"/>
        <w:tblLook w:firstRow="1" w:lastRow="0" w:firstColumn="0" w:lastColumn="0" w:noHBand="0" w:noVBand="0" w:val="0020"/>
      </w:tblPr>
      <w:tblGrid>
        <w:gridCol w:w="5782"/>
        <w:gridCol w:w="3288"/>
      </w:tblGrid>
      <w:tr>
        <w:trPr>
          <w:tblHeader w:val="on"/>
          <w:cantSplit/>
        </w:trPr>
        <w:tc>
          <w:tcPr>
            <w:tcW w:type="dxa" w:w="5783"/>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IKR</w:t>
            </w:r>
          </w:p>
        </w:tc>
        <w:tc>
          <w:tcPr>
            <w:tcW w:type="dxa" w:w="3288"/>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Interpretasi</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0,00–0,74</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Kerentanan Rendah</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0,75–1,49</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Kerentanan Ringan</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1,50–2,24</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Kerentanan Tinggi</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2,25–3,00</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Kerentanan Sangat Tinggi</w:t>
            </w:r>
          </w:p>
        </w:tc>
      </w:tr>
    </w:tbl>
    <w:p>
      <w:pPr>
        <w:pStyle w:val="BodyText"/>
      </w:pPr>
      <w:r>
        <w:rPr>
          <w:rFonts w:ascii="Cambria" w:hAnsi="Cambria"/>
        </w:rPr>
        <w:t xml:space="preserve">Semakin tinggi IKR menunjukkan semakin banyak tekanan, hambatan, atau pengalaman negatif yang ditemukan dalam komunitas.</w:t>
      </w:r>
    </w:p>
    <w:p>
      <w:r>
        <w:rPr>
          <w:rFonts w:ascii="Cambria" w:hAnsi="Cambria"/>
        </w:rPr>
        <w:pict>
          <v:rect style="width:0;height:1.5pt" o:hralign="center" o:hrstd="t" o:hr="t"/>
        </w:pict>
      </w:r>
    </w:p>
    <w:bookmarkEnd w:id="101"/>
    <w:bookmarkEnd w:id="102"/>
    <w:bookmarkStart w:id="104" w:name="k.-indeks-kapasitas-protektif"/>
    <w:p>
      <w:pPr>
        <w:pStyle w:val="Heading1"/>
      </w:pPr>
      <w:r>
        <w:rPr>
          <w:rFonts w:ascii="Cambria" w:hAnsi="Cambria"/>
        </w:rPr>
        <w:t xml:space="preserve">K. Indeks Kapasitas Protektif</w:t>
      </w:r>
    </w:p>
    <w:p>
      <w:pPr>
        <w:pStyle w:val="FirstParagraph"/>
      </w:pPr>
      <w:r>
        <w:rPr>
          <w:rFonts w:ascii="Cambria" w:hAnsi="Cambria"/>
        </w:rPr>
        <w:t xml:space="preserve">Enam belas item positif digunakan untuk menghasilkan:</w:t>
      </w:r>
    </w:p>
    <w:bookmarkStart w:id="103" w:name="indeks-kapasitas-protektif-ikp"/>
    <w:p>
      <w:pPr>
        <w:pStyle w:val="Heading2"/>
      </w:pPr>
      <w:r>
        <w:rPr>
          <w:rFonts w:ascii="Cambria" w:hAnsi="Cambria"/>
          <w:b/>
          <w:bCs/>
        </w:rPr>
        <w:t xml:space="preserve">Indeks Kapasitas Protektif (IKP)</w:t>
      </w:r>
    </w:p>
    <w:p>
      <w:pPr>
        <w:pStyle w:val="FirstParagraph"/>
      </w:pPr>
      <w:r>
        <w:rPr>
          <w:rFonts w:ascii="Cambria" w:hAnsi="Cambria"/>
        </w:rPr>
        <w:t xml:space="preserve">Item:</w:t>
      </w:r>
    </w:p>
    <w:p>
      <w:pPr>
        <w:pStyle w:val="BodyText"/>
      </w:pPr>
      <w:r>
        <w:rPr>
          <w:rFonts w:ascii="Cambria" w:hAnsi="Cambria"/>
          <w:b/>
          <w:bCs/>
        </w:rPr>
        <w:t xml:space="preserve">1, 5, 6, 7, 8, 9, 10, 14, 16, 17, 19, 21, 22, 23, 24, 25</w:t>
      </w:r>
    </w:p>
    <w:p>
      <w:pPr>
        <w:pStyle w:val="BodyText"/>
      </w:pPr>
      <w:r>
        <w:rPr>
          <w:rFonts w:ascii="Cambria" w:hAnsi="Cambria"/>
        </w:rPr>
        <w:t xml:space="preserve">Rumus:</w:t>
      </w:r>
    </w:p>
    <w:p>
      <w:pPr>
        <w:pStyle w:val="BodyText"/>
      </w:pPr>
      <w:r>
        <w:rPr>
          <w:rFonts w:ascii="Cambria" w:hAnsi="Cambria"/>
          <w:b/>
          <w:bCs/>
        </w:rPr>
        <w:t xml:space="preserve">Jumlah skor 16 item ÷ 16</w:t>
      </w:r>
    </w:p>
    <w:p>
      <w:pPr>
        <w:pStyle w:val="BodyText"/>
      </w:pPr>
      <w:r>
        <w:rPr>
          <w:rFonts w:ascii="Cambria" w:hAnsi="Cambria"/>
        </w:rPr>
        <w:t xml:space="preserve">Rentang = 0–3.</w:t>
      </w:r>
    </w:p>
    <w:tbl>
      <w:tblPr>
        <w:tblStyle w:val="TableGrid"/>
        <w:tblW w:type="dxa" w:w="9070"/>
        <w:jc w:val="center"/>
        <w:tblLayout w:type="fixed"/>
        <w:tblLook w:firstRow="1" w:lastRow="0" w:firstColumn="0" w:lastColumn="0" w:noHBand="0" w:noVBand="0" w:val="0020"/>
      </w:tblPr>
      <w:tblGrid>
        <w:gridCol w:w="5782"/>
        <w:gridCol w:w="3288"/>
      </w:tblGrid>
      <w:tr>
        <w:trPr>
          <w:tblHeader w:val="on"/>
          <w:cantSplit/>
        </w:trPr>
        <w:tc>
          <w:tcPr>
            <w:tcW w:type="dxa" w:w="5783"/>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IKP</w:t>
            </w:r>
          </w:p>
        </w:tc>
        <w:tc>
          <w:tcPr>
            <w:tcW w:type="dxa" w:w="3288"/>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Interpretasi</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0,00–0,74</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Sangat Lemah</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0,75–1,49</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Lemah</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1,50–2,24</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Cukup Kuat</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2,25–3,00</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Kuat</w:t>
            </w:r>
          </w:p>
        </w:tc>
      </w:tr>
    </w:tbl>
    <w:p>
      <w:pPr>
        <w:pStyle w:val="BodyText"/>
      </w:pPr>
      <w:r>
        <w:rPr>
          <w:rFonts w:ascii="Cambria" w:hAnsi="Cambria"/>
        </w:rPr>
        <w:t xml:space="preserve">Semakin tinggi IKP menunjukkan semakin kuatnya modal sosial, rasa aman, dukungan, akses bantuan, partisipasi, dan ketahanan komunitas.</w:t>
      </w:r>
    </w:p>
    <w:p>
      <w:r>
        <w:rPr>
          <w:rFonts w:ascii="Cambria" w:hAnsi="Cambria"/>
        </w:rPr>
        <w:pict>
          <v:rect style="width:0;height:1.5pt" o:hralign="center" o:hrstd="t" o:hr="t"/>
        </w:pict>
      </w:r>
    </w:p>
    <w:bookmarkEnd w:id="103"/>
    <w:bookmarkEnd w:id="104"/>
    <w:bookmarkStart w:id="109" w:name="l.-empat-profil-dinamika-komunitas"/>
    <w:p>
      <w:pPr>
        <w:pStyle w:val="Heading1"/>
      </w:pPr>
      <w:r>
        <w:rPr>
          <w:rFonts w:ascii="Cambria" w:hAnsi="Cambria"/>
        </w:rPr>
        <w:t xml:space="preserve">L. Empat Profil Dinamika Komunitas</w:t>
      </w:r>
    </w:p>
    <w:p>
      <w:pPr>
        <w:pStyle w:val="FirstParagraph"/>
      </w:pPr>
      <w:r>
        <w:rPr>
          <w:rFonts w:ascii="Cambria" w:hAnsi="Cambria"/>
        </w:rPr>
        <w:t xml:space="preserve">IKR dan IKP dibaca secara bersama-sama.</w:t>
      </w:r>
    </w:p>
    <w:p>
      <w:pPr>
        <w:pStyle w:val="BodyText"/>
      </w:pPr>
      <w:r>
        <w:rPr>
          <w:rFonts w:ascii="Cambria" w:hAnsi="Cambria"/>
        </w:rPr>
        <w:t xml:space="preserve">Untuk interpretasi awal digunakan titik pemisah</w:t>
      </w:r>
      <w:r>
        <w:rPr>
          <w:rFonts w:ascii="Cambria" w:hAnsi="Cambria"/>
        </w:rPr>
        <w:t xml:space="preserve"> </w:t>
      </w:r>
      <w:r>
        <w:rPr>
          <w:rFonts w:ascii="Cambria" w:hAnsi="Cambria"/>
          <w:b/>
          <w:bCs/>
        </w:rPr>
        <w:t xml:space="preserve">1,50</w:t>
      </w:r>
      <w:r>
        <w:rPr>
          <w:rFonts w:ascii="Cambria" w:hAnsi="Cambria"/>
        </w:rPr>
        <w:t xml:space="preserve">.</w:t>
      </w:r>
    </w:p>
    <w:tbl>
      <w:tblPr>
        <w:tblStyle w:val="TableGrid"/>
        <w:tblW w:type="dxa" w:w="9070"/>
        <w:jc w:val="center"/>
        <w:tblLayout w:type="fixed"/>
        <w:tblLook w:firstRow="1" w:lastRow="0" w:firstColumn="0" w:lastColumn="0" w:noHBand="0" w:noVBand="0" w:val="0020"/>
      </w:tblPr>
      <w:tblGrid>
        <w:gridCol w:w="4648"/>
        <w:gridCol w:w="2040"/>
        <w:gridCol w:w="2381"/>
      </w:tblGrid>
      <w:tr>
        <w:trPr>
          <w:tblHeader w:val="on"/>
          <w:cantSplit/>
        </w:trPr>
        <w:tc>
          <w:tcPr>
            <w:tcW w:type="dxa" w:w="4649"/>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Kerentanan</w:t>
            </w:r>
          </w:p>
        </w:tc>
        <w:tc>
          <w:tcPr>
            <w:tcW w:type="dxa" w:w="2041"/>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Kapasitas Protektif</w:t>
            </w:r>
          </w:p>
        </w:tc>
        <w:tc>
          <w:tcPr>
            <w:tcW w:type="dxa" w:w="2381"/>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Profil</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Rendah</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Tinggi</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Komunitas Tangguh</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Tinggi</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Tinggi</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Komunitas Tertekan tetapi Berdaya</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Rendah</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Rendah</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Kerentanan Laten</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Tinggi</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Rendah</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Komunitas Prioritas Dukungan</w:t>
            </w:r>
          </w:p>
        </w:tc>
      </w:tr>
    </w:tbl>
    <w:bookmarkStart w:id="105" w:name="komunitas-tangguh"/>
    <w:p>
      <w:pPr>
        <w:pStyle w:val="Heading3"/>
      </w:pPr>
      <w:r>
        <w:rPr>
          <w:rFonts w:ascii="Cambria" w:hAnsi="Cambria"/>
        </w:rPr>
        <w:t xml:space="preserve">Komunitas Tangguh</w:t>
      </w:r>
    </w:p>
    <w:p>
      <w:pPr>
        <w:pStyle w:val="FirstParagraph"/>
      </w:pPr>
      <w:r>
        <w:rPr>
          <w:rFonts w:ascii="Cambria" w:hAnsi="Cambria"/>
        </w:rPr>
        <w:t xml:space="preserve">Tekanan relatif rendah dan kapasitas protektif relatif kuat. Komunitas memiliki sumber daya sosial yang cukup untuk mempertahankan fungsi dan menangani masalah.</w:t>
      </w:r>
    </w:p>
    <w:bookmarkEnd w:id="105"/>
    <w:bookmarkStart w:id="106" w:name="komunitas-tertekan-tetapi-berdaya"/>
    <w:p>
      <w:pPr>
        <w:pStyle w:val="Heading3"/>
      </w:pPr>
      <w:r>
        <w:rPr>
          <w:rFonts w:ascii="Cambria" w:hAnsi="Cambria"/>
        </w:rPr>
        <w:t xml:space="preserve">Komunitas Tertekan tetapi Berdaya</w:t>
      </w:r>
    </w:p>
    <w:p>
      <w:pPr>
        <w:pStyle w:val="FirstParagraph"/>
      </w:pPr>
      <w:r>
        <w:rPr>
          <w:rFonts w:ascii="Cambria" w:hAnsi="Cambria"/>
        </w:rPr>
        <w:t xml:space="preserve">Komunitas menghadapi tekanan yang nyata, tetapi mempunyai kemampuan sosial dan kolektif yang kuat.</w:t>
      </w:r>
    </w:p>
    <w:p>
      <w:pPr>
        <w:pStyle w:val="BodyText"/>
      </w:pPr>
      <w:r>
        <w:rPr>
          <w:rFonts w:ascii="Cambria" w:hAnsi="Cambria"/>
        </w:rPr>
        <w:t xml:space="preserve">Profil ini dapat muncul pada komunitas yang sedang menghadapi tekanan ekonomi, bencana, perubahan sosial, atau persoalan lain tetapi masih mempunyai kohesi dan kemampuan saling membantu.</w:t>
      </w:r>
    </w:p>
    <w:bookmarkEnd w:id="106"/>
    <w:bookmarkStart w:id="107" w:name="kerentanan-laten"/>
    <w:p>
      <w:pPr>
        <w:pStyle w:val="Heading3"/>
      </w:pPr>
      <w:r>
        <w:rPr>
          <w:rFonts w:ascii="Cambria" w:hAnsi="Cambria"/>
        </w:rPr>
        <w:t xml:space="preserve">Kerentanan Laten</w:t>
      </w:r>
    </w:p>
    <w:p>
      <w:pPr>
        <w:pStyle w:val="FirstParagraph"/>
      </w:pPr>
      <w:r>
        <w:rPr>
          <w:rFonts w:ascii="Cambria" w:hAnsi="Cambria"/>
        </w:rPr>
        <w:t xml:space="preserve">Tekanan yang terlihat relatif rendah, tetapi kapasitas protektif juga rendah.</w:t>
      </w:r>
    </w:p>
    <w:p>
      <w:pPr>
        <w:pStyle w:val="BodyText"/>
      </w:pPr>
      <w:r>
        <w:rPr>
          <w:rFonts w:ascii="Cambria" w:hAnsi="Cambria"/>
        </w:rPr>
        <w:t xml:space="preserve">Komunitas mungkin terlihat tenang, tetapi mempunyai keterbatasan dalam dukungan, keterhubungan, partisipasi, atau akses pertolongan. Apabila muncul tekanan baru, komunitas berisiko lebih sulit beradaptasi.</w:t>
      </w:r>
    </w:p>
    <w:bookmarkEnd w:id="107"/>
    <w:bookmarkStart w:id="108" w:name="komunitas-prioritas-dukungan"/>
    <w:p>
      <w:pPr>
        <w:pStyle w:val="Heading3"/>
      </w:pPr>
      <w:r>
        <w:rPr>
          <w:rFonts w:ascii="Cambria" w:hAnsi="Cambria"/>
        </w:rPr>
        <w:t xml:space="preserve">Komunitas Prioritas Dukungan</w:t>
      </w:r>
    </w:p>
    <w:p>
      <w:pPr>
        <w:pStyle w:val="FirstParagraph"/>
      </w:pPr>
      <w:r>
        <w:rPr>
          <w:rFonts w:ascii="Cambria" w:hAnsi="Cambria"/>
        </w:rPr>
        <w:t xml:space="preserve">Tekanan psikososial tinggi dan kapasitas protektif rendah.</w:t>
      </w:r>
    </w:p>
    <w:p>
      <w:pPr>
        <w:pStyle w:val="BodyText"/>
      </w:pPr>
      <w:r>
        <w:rPr>
          <w:rFonts w:ascii="Cambria" w:hAnsi="Cambria"/>
        </w:rPr>
        <w:t xml:space="preserve">Profil ini menunjukkan kebutuhan terbesar untuk asesmen lebih lanjut, penguatan sumber daya komunitas, peningkatan akses bantuan, serta intervensi lintas sektor.</w:t>
      </w:r>
    </w:p>
    <w:p>
      <w:r>
        <w:rPr>
          <w:rFonts w:ascii="Cambria" w:hAnsi="Cambria"/>
        </w:rPr>
        <w:pict>
          <v:rect style="width:0;height:1.5pt" o:hralign="center" o:hrstd="t" o:hr="t"/>
        </w:pict>
      </w:r>
    </w:p>
    <w:bookmarkEnd w:id="108"/>
    <w:bookmarkEnd w:id="109"/>
    <w:bookmarkStart w:id="110" w:name="X9cb693e7511529b823ae8271e15c64d09ca1513"/>
    <w:p>
      <w:pPr>
        <w:pStyle w:val="Heading1"/>
      </w:pPr>
      <w:r>
        <w:rPr>
          <w:rFonts w:ascii="Cambria" w:hAnsi="Cambria"/>
        </w:rPr>
        <w:t xml:space="preserve">M. Analisis Perbedaan Dewasa, Remaja, dan Anak</w:t>
      </w:r>
    </w:p>
    <w:p>
      <w:pPr>
        <w:pStyle w:val="FirstParagraph"/>
      </w:pPr>
      <w:r>
        <w:rPr>
          <w:rFonts w:ascii="Cambria" w:hAnsi="Cambria"/>
        </w:rPr>
        <w:t xml:space="preserve">Hasil komunitas tidak hanya dilihat dari skor gabungan.</w:t>
      </w:r>
    </w:p>
    <w:p>
      <w:pPr>
        <w:pStyle w:val="BodyText"/>
      </w:pPr>
      <w:r>
        <w:rPr>
          <w:rFonts w:ascii="Cambria" w:hAnsi="Cambria"/>
        </w:rPr>
        <w:t xml:space="preserve">Setiap domain harus memperlihatkan skor:</w:t>
      </w:r>
    </w:p>
    <w:p>
      <w:pPr>
        <w:pStyle w:val="BodyText"/>
      </w:pPr>
      <w:r>
        <w:rPr>
          <w:rFonts w:ascii="Cambria" w:hAnsi="Cambria"/>
          <w:b/>
          <w:bCs/>
        </w:rPr>
        <w:t xml:space="preserve">Dewasa – Remaja – Anak</w:t>
      </w:r>
    </w:p>
    <w:p>
      <w:pPr>
        <w:pStyle w:val="BodyText"/>
      </w:pPr>
      <w:r>
        <w:rPr>
          <w:rFonts w:ascii="Cambria" w:hAnsi="Cambria"/>
        </w:rPr>
        <w:t xml:space="preserve">Contoh:</w:t>
      </w:r>
    </w:p>
    <w:tbl>
      <w:tblPr>
        <w:tblStyle w:val="TableGrid"/>
        <w:tblW w:type="dxa" w:w="9070"/>
        <w:jc w:val="center"/>
        <w:tblLayout w:type="fixed"/>
        <w:tblLook w:firstRow="1" w:lastRow="0" w:firstColumn="0" w:lastColumn="0" w:noHBand="0" w:noVBand="0" w:val="0020"/>
      </w:tblPr>
      <w:tblGrid>
        <w:gridCol w:w="5782"/>
        <w:gridCol w:w="3288"/>
      </w:tblGrid>
      <w:tr>
        <w:trPr>
          <w:tblHeader w:val="on"/>
          <w:cantSplit/>
        </w:trPr>
        <w:tc>
          <w:tcPr>
            <w:tcW w:type="dxa" w:w="5783"/>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Kelompok</w:t>
            </w:r>
          </w:p>
        </w:tc>
        <w:tc>
          <w:tcPr>
            <w:tcW w:type="dxa" w:w="3288"/>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Rasa Aman</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Dewasa</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2,53</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Remaja</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1,72</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Anak</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1,34</w:t>
            </w:r>
          </w:p>
        </w:tc>
      </w:tr>
    </w:tbl>
    <w:p>
      <w:pPr>
        <w:pStyle w:val="BodyText"/>
      </w:pPr>
      <w:r>
        <w:rPr>
          <w:rFonts w:ascii="Cambria" w:hAnsi="Cambria"/>
        </w:rPr>
        <w:t xml:space="preserve">Hasil tersebut menunjukkan bahwa pengalaman rasa aman tidak merata antargenerasi.</w:t>
      </w:r>
    </w:p>
    <w:p>
      <w:pPr>
        <w:pStyle w:val="BodyText"/>
      </w:pPr>
      <w:r>
        <w:rPr>
          <w:rFonts w:ascii="Cambria" w:hAnsi="Cambria"/>
        </w:rPr>
        <w:t xml:space="preserve">Orang dewasa dapat melihat lingkungan sebagai relatif aman, tetapi anak dan remaja mengalami lingkungan tersebut dengan cara yang berbeda.</w:t>
      </w:r>
    </w:p>
    <w:p>
      <w:pPr>
        <w:pStyle w:val="BodyText"/>
      </w:pPr>
      <w:r>
        <w:rPr>
          <w:rFonts w:ascii="Cambria" w:hAnsi="Cambria"/>
        </w:rPr>
        <w:t xml:space="preserve">Perbedaan tersebut merupakan</w:t>
      </w:r>
      <w:r>
        <w:rPr>
          <w:rFonts w:ascii="Cambria" w:hAnsi="Cambria"/>
        </w:rPr>
        <w:t xml:space="preserve"> </w:t>
      </w:r>
      <w:r>
        <w:rPr>
          <w:rFonts w:ascii="Cambria" w:hAnsi="Cambria"/>
          <w:b/>
          <w:bCs/>
        </w:rPr>
        <w:t xml:space="preserve">temuan psikososial</w:t>
      </w:r>
      <w:r>
        <w:rPr>
          <w:rFonts w:ascii="Cambria" w:hAnsi="Cambria"/>
        </w:rPr>
        <w:t xml:space="preserve">, bukan alasan untuk menghilangkan salah satu kelompok.</w:t>
      </w:r>
    </w:p>
    <w:p>
      <w:r>
        <w:rPr>
          <w:rFonts w:ascii="Cambria" w:hAnsi="Cambria"/>
        </w:rPr>
        <w:pict>
          <v:rect style="width:0;height:1.5pt" o:hralign="center" o:hrstd="t" o:hr="t"/>
        </w:pict>
      </w:r>
    </w:p>
    <w:bookmarkEnd w:id="110"/>
    <w:bookmarkStart w:id="111" w:name="n.-indeks-kesenjangan-antargenerasi"/>
    <w:p>
      <w:pPr>
        <w:pStyle w:val="Heading1"/>
      </w:pPr>
      <w:r>
        <w:rPr>
          <w:rFonts w:ascii="Cambria" w:hAnsi="Cambria"/>
        </w:rPr>
        <w:t xml:space="preserve">N. Indeks Kesenjangan Antargenerasi</w:t>
      </w:r>
    </w:p>
    <w:p>
      <w:pPr>
        <w:pStyle w:val="FirstParagraph"/>
      </w:pPr>
      <w:r>
        <w:rPr>
          <w:rFonts w:ascii="Cambria" w:hAnsi="Cambria"/>
        </w:rPr>
        <w:t xml:space="preserve">Untuk setiap domain dihitung selisih antara kelompok dengan skor tertinggi dan terendah.</w:t>
      </w:r>
    </w:p>
    <w:p>
      <w:pPr>
        <w:pStyle w:val="BodyText"/>
      </w:pPr>
      <w:r>
        <w:rPr>
          <w:rFonts w:ascii="Cambria" w:hAnsi="Cambria"/>
        </w:rPr>
        <w:t xml:space="preserve">Rumus:</w:t>
      </w:r>
    </w:p>
    <w:p>
      <w:pPr>
        <w:pStyle w:val="BodyText"/>
      </w:pPr>
      <w:r>
        <w:rPr>
          <w:rFonts w:ascii="Cambria" w:hAnsi="Cambria"/>
          <w:b/>
          <w:bCs/>
        </w:rPr>
        <w:t xml:space="preserve">Kesenjangan = Skor kelompok tertinggi − Skor kelompok terendah</w:t>
      </w:r>
    </w:p>
    <w:p>
      <w:pPr>
        <w:pStyle w:val="BodyText"/>
      </w:pPr>
      <w:r>
        <w:rPr>
          <w:rFonts w:ascii="Cambria" w:hAnsi="Cambria"/>
        </w:rPr>
        <w:t xml:space="preserve">Rentang = 0–3.</w:t>
      </w:r>
    </w:p>
    <w:p>
      <w:pPr>
        <w:pStyle w:val="BodyText"/>
      </w:pPr>
      <w:r>
        <w:rPr>
          <w:rFonts w:ascii="Cambria" w:hAnsi="Cambria"/>
        </w:rPr>
        <w:t xml:space="preserve">Interpretasi awal:</w:t>
      </w:r>
    </w:p>
    <w:tbl>
      <w:tblPr>
        <w:tblStyle w:val="TableGrid"/>
        <w:tblW w:type="dxa" w:w="9070"/>
        <w:jc w:val="center"/>
        <w:tblLayout w:type="fixed"/>
        <w:tblLook w:firstRow="1" w:lastRow="0" w:firstColumn="0" w:lastColumn="0" w:noHBand="0" w:noVBand="0" w:val="0020"/>
      </w:tblPr>
      <w:tblGrid>
        <w:gridCol w:w="5782"/>
        <w:gridCol w:w="3288"/>
      </w:tblGrid>
      <w:tr>
        <w:trPr>
          <w:tblHeader w:val="on"/>
          <w:cantSplit/>
        </w:trPr>
        <w:tc>
          <w:tcPr>
            <w:tcW w:type="dxa" w:w="5783"/>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Selisih</w:t>
            </w:r>
          </w:p>
        </w:tc>
        <w:tc>
          <w:tcPr>
            <w:tcW w:type="dxa" w:w="3288"/>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Interpretasi</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0,00–0,49</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Persepsi relatif selaras</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0,50–0,99</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Terdapat perbedaan yang perlu diperhatikan</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≥1,00</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Kesenjangan antargenerasi menonjol</w:t>
            </w:r>
          </w:p>
        </w:tc>
      </w:tr>
    </w:tbl>
    <w:p>
      <w:pPr>
        <w:pStyle w:val="BodyText"/>
      </w:pPr>
      <w:r>
        <w:rPr>
          <w:rFonts w:ascii="Cambria" w:hAnsi="Cambria"/>
        </w:rPr>
        <w:t xml:space="preserve">Contoh:</w:t>
      </w:r>
    </w:p>
    <w:p>
      <w:pPr>
        <w:pStyle w:val="BodyText"/>
      </w:pPr>
      <w:r>
        <w:rPr>
          <w:rFonts w:ascii="Cambria" w:hAnsi="Cambria"/>
        </w:rPr>
        <w:t xml:space="preserve">Dewasa = 2,53</w:t>
      </w:r>
      <w:r>
        <w:rPr>
          <w:rFonts w:ascii="Cambria" w:hAnsi="Cambria"/>
        </w:rPr>
        <w:br/>
      </w:r>
      <w:r>
        <w:rPr>
          <w:rFonts w:ascii="Cambria" w:hAnsi="Cambria"/>
        </w:rPr>
        <w:t xml:space="preserve">Remaja = 1,72</w:t>
      </w:r>
      <w:r>
        <w:rPr>
          <w:rFonts w:ascii="Cambria" w:hAnsi="Cambria"/>
        </w:rPr>
        <w:br/>
      </w:r>
      <w:r>
        <w:rPr>
          <w:rFonts w:ascii="Cambria" w:hAnsi="Cambria"/>
        </w:rPr>
        <w:t xml:space="preserve">Anak = 1,34</w:t>
      </w:r>
    </w:p>
    <w:p>
      <w:pPr>
        <w:pStyle w:val="BodyText"/>
      </w:pPr>
      <w:r>
        <w:rPr>
          <w:rFonts w:ascii="Cambria" w:hAnsi="Cambria"/>
        </w:rPr>
        <w:t xml:space="preserve">Kesenjangan:</w:t>
      </w:r>
    </w:p>
    <w:p>
      <w:pPr>
        <w:pStyle w:val="BodyText"/>
      </w:pPr>
      <w:r>
        <w:rPr>
          <w:rFonts w:ascii="Cambria" w:hAnsi="Cambria"/>
        </w:rPr>
        <w:t xml:space="preserve">2,53 − 1,34 =</w:t>
      </w:r>
      <w:r>
        <w:rPr>
          <w:rFonts w:ascii="Cambria" w:hAnsi="Cambria"/>
        </w:rPr>
        <w:t xml:space="preserve"> </w:t>
      </w:r>
      <w:r>
        <w:rPr>
          <w:rFonts w:ascii="Cambria" w:hAnsi="Cambria"/>
          <w:b/>
          <w:bCs/>
        </w:rPr>
        <w:t xml:space="preserve">1,19</w:t>
      </w:r>
    </w:p>
    <w:p>
      <w:pPr>
        <w:pStyle w:val="BodyText"/>
      </w:pPr>
      <w:r>
        <w:rPr>
          <w:rFonts w:ascii="Cambria" w:hAnsi="Cambria"/>
        </w:rPr>
        <w:t xml:space="preserve">Interpretasi:</w:t>
      </w:r>
    </w:p>
    <w:p>
      <w:pPr>
        <w:pStyle w:val="BlockText"/>
      </w:pPr>
      <w:r>
        <w:rPr>
          <w:rFonts w:ascii="Cambria" w:hAnsi="Cambria"/>
        </w:rPr>
        <w:t xml:space="preserve">Terdapat kesenjangan antargenerasi yang menonjol dalam pengalaman rasa aman. Orang dewasa menilai kondisi lingkungan lebih positif dibandingkan anak dan remaja.</w:t>
      </w:r>
    </w:p>
    <w:p>
      <w:pPr>
        <w:pStyle w:val="FirstParagraph"/>
      </w:pPr>
      <w:r>
        <w:rPr>
          <w:rFonts w:ascii="Cambria" w:hAnsi="Cambria"/>
        </w:rPr>
        <w:t xml:space="preserve">Kesenjangan semacam ini perlu masuk ke dalam interpretasi akhir meskipun skor komunitas secara keseluruhan tinggi.</w:t>
      </w:r>
    </w:p>
    <w:p>
      <w:r>
        <w:rPr>
          <w:rFonts w:ascii="Cambria" w:hAnsi="Cambria"/>
        </w:rPr>
        <w:pict>
          <v:rect style="width:0;height:1.5pt" o:hralign="center" o:hrstd="t" o:hr="t"/>
        </w:pict>
      </w:r>
    </w:p>
    <w:bookmarkEnd w:id="111"/>
    <w:bookmarkStart w:id="112" w:name="o.-indikator-red-flag-komunitas"/>
    <w:p>
      <w:pPr>
        <w:pStyle w:val="Heading1"/>
      </w:pPr>
      <w:r>
        <w:rPr>
          <w:rFonts w:ascii="Cambria" w:hAnsi="Cambria"/>
        </w:rPr>
        <w:t xml:space="preserve">O. Indikator Red Flag Komunitas</w:t>
      </w:r>
    </w:p>
    <w:p>
      <w:pPr>
        <w:pStyle w:val="FirstParagraph"/>
      </w:pPr>
      <w:r>
        <w:rPr>
          <w:rFonts w:ascii="Cambria" w:hAnsi="Cambria"/>
        </w:rPr>
        <w:t xml:space="preserve">Beberapa item perlu diperhatikan secara khusus karena berkaitan dengan kondisi yang berpotensi membutuhkan tindak lanjut.</w:t>
      </w:r>
    </w:p>
    <w:p>
      <w:pPr>
        <w:pStyle w:val="BodyText"/>
      </w:pPr>
      <w:r>
        <w:rPr>
          <w:rFonts w:ascii="Cambria" w:hAnsi="Cambria"/>
        </w:rPr>
        <w:t xml:space="preserve">Indikator utama:</w:t>
      </w:r>
    </w:p>
    <w:p>
      <w:pPr>
        <w:pStyle w:val="BodyText"/>
      </w:pPr>
      <w:r>
        <w:rPr>
          <w:rFonts w:ascii="Cambria" w:hAnsi="Cambria"/>
          <w:b/>
          <w:bCs/>
        </w:rPr>
        <w:t xml:space="preserve">Item 3</w:t>
      </w:r>
      <w:r>
        <w:rPr>
          <w:rFonts w:ascii="Cambria" w:hAnsi="Cambria"/>
        </w:rPr>
        <w:t xml:space="preserve"> </w:t>
      </w:r>
      <w:r>
        <w:rPr>
          <w:rFonts w:ascii="Cambria" w:hAnsi="Cambria"/>
        </w:rPr>
        <w:t xml:space="preserve">— ancaman, intimidasi, atau kekerasan</w:t>
      </w:r>
      <w:r>
        <w:rPr>
          <w:rFonts w:ascii="Cambria" w:hAnsi="Cambria"/>
        </w:rPr>
        <w:br/>
      </w:r>
      <w:r>
        <w:rPr>
          <w:rFonts w:ascii="Cambria" w:hAnsi="Cambria"/>
          <w:b/>
          <w:bCs/>
        </w:rPr>
        <w:t xml:space="preserve">Item 4</w:t>
      </w:r>
      <w:r>
        <w:rPr>
          <w:rFonts w:ascii="Cambria" w:hAnsi="Cambria"/>
        </w:rPr>
        <w:t xml:space="preserve"> </w:t>
      </w:r>
      <w:r>
        <w:rPr>
          <w:rFonts w:ascii="Cambria" w:hAnsi="Cambria"/>
        </w:rPr>
        <w:t xml:space="preserve">— pengucilan, perundungan, atau diskriminasi</w:t>
      </w:r>
      <w:r>
        <w:rPr>
          <w:rFonts w:ascii="Cambria" w:hAnsi="Cambria"/>
        </w:rPr>
        <w:br/>
      </w:r>
      <w:r>
        <w:rPr>
          <w:rFonts w:ascii="Cambria" w:hAnsi="Cambria"/>
          <w:b/>
          <w:bCs/>
        </w:rPr>
        <w:t xml:space="preserve">Item 12</w:t>
      </w:r>
      <w:r>
        <w:rPr>
          <w:rFonts w:ascii="Cambria" w:hAnsi="Cambria"/>
        </w:rPr>
        <w:t xml:space="preserve"> </w:t>
      </w:r>
      <w:r>
        <w:rPr>
          <w:rFonts w:ascii="Cambria" w:hAnsi="Cambria"/>
        </w:rPr>
        <w:t xml:space="preserve">— alkohol, narkoba, atau penggunaan zat yang menimbulkan masalah</w:t>
      </w:r>
      <w:r>
        <w:rPr>
          <w:rFonts w:ascii="Cambria" w:hAnsi="Cambria"/>
        </w:rPr>
        <w:br/>
      </w:r>
      <w:r>
        <w:rPr>
          <w:rFonts w:ascii="Cambria" w:hAnsi="Cambria"/>
          <w:b/>
          <w:bCs/>
        </w:rPr>
        <w:t xml:space="preserve">Item 13</w:t>
      </w:r>
      <w:r>
        <w:rPr>
          <w:rFonts w:ascii="Cambria" w:hAnsi="Cambria"/>
        </w:rPr>
        <w:t xml:space="preserve"> </w:t>
      </w:r>
      <w:r>
        <w:rPr>
          <w:rFonts w:ascii="Cambria" w:hAnsi="Cambria"/>
        </w:rPr>
        <w:t xml:space="preserve">— tekanan emosional atau psikologis yang menonjol</w:t>
      </w:r>
      <w:r>
        <w:rPr>
          <w:rFonts w:ascii="Cambria" w:hAnsi="Cambria"/>
        </w:rPr>
        <w:br/>
      </w:r>
      <w:r>
        <w:rPr>
          <w:rFonts w:ascii="Cambria" w:hAnsi="Cambria"/>
          <w:b/>
          <w:bCs/>
        </w:rPr>
        <w:t xml:space="preserve">Item 15</w:t>
      </w:r>
      <w:r>
        <w:rPr>
          <w:rFonts w:ascii="Cambria" w:hAnsi="Cambria"/>
        </w:rPr>
        <w:t xml:space="preserve"> </w:t>
      </w:r>
      <w:r>
        <w:rPr>
          <w:rFonts w:ascii="Cambria" w:hAnsi="Cambria"/>
        </w:rPr>
        <w:t xml:space="preserve">— penarikan diri dan isolasi sosial</w:t>
      </w:r>
      <w:r>
        <w:rPr>
          <w:rFonts w:ascii="Cambria" w:hAnsi="Cambria"/>
        </w:rPr>
        <w:br/>
      </w:r>
      <w:r>
        <w:rPr>
          <w:rFonts w:ascii="Cambria" w:hAnsi="Cambria"/>
          <w:b/>
          <w:bCs/>
        </w:rPr>
        <w:t xml:space="preserve">Item 18</w:t>
      </w:r>
      <w:r>
        <w:rPr>
          <w:rFonts w:ascii="Cambria" w:hAnsi="Cambria"/>
        </w:rPr>
        <w:t xml:space="preserve"> </w:t>
      </w:r>
      <w:r>
        <w:rPr>
          <w:rFonts w:ascii="Cambria" w:hAnsi="Cambria"/>
        </w:rPr>
        <w:t xml:space="preserve">— kesulitan memperoleh pertolongan</w:t>
      </w:r>
      <w:r>
        <w:rPr>
          <w:rFonts w:ascii="Cambria" w:hAnsi="Cambria"/>
        </w:rPr>
        <w:br/>
      </w:r>
      <w:r>
        <w:rPr>
          <w:rFonts w:ascii="Cambria" w:hAnsi="Cambria"/>
          <w:b/>
          <w:bCs/>
        </w:rPr>
        <w:t xml:space="preserve">Item 20</w:t>
      </w:r>
      <w:r>
        <w:rPr>
          <w:rFonts w:ascii="Cambria" w:hAnsi="Cambria"/>
        </w:rPr>
        <w:t xml:space="preserve"> </w:t>
      </w:r>
      <w:r>
        <w:rPr>
          <w:rFonts w:ascii="Cambria" w:hAnsi="Cambria"/>
        </w:rPr>
        <w:t xml:space="preserve">— masalah serius tidak memperoleh pertolongan</w:t>
      </w:r>
    </w:p>
    <w:p>
      <w:pPr>
        <w:pStyle w:val="BodyText"/>
      </w:pPr>
      <w:r>
        <w:rPr>
          <w:rFonts w:ascii="Cambria" w:hAnsi="Cambria"/>
        </w:rPr>
        <w:t xml:space="preserve">Sebuah indikator ditandai sebagai</w:t>
      </w:r>
      <w:r>
        <w:rPr>
          <w:rFonts w:ascii="Cambria" w:hAnsi="Cambria"/>
        </w:rPr>
        <w:t xml:space="preserve"> </w:t>
      </w:r>
      <w:r>
        <w:rPr>
          <w:rFonts w:ascii="Cambria" w:hAnsi="Cambria"/>
          <w:b/>
          <w:bCs/>
        </w:rPr>
        <w:t xml:space="preserve">red flag komunitas</w:t>
      </w:r>
      <w:r>
        <w:rPr>
          <w:rFonts w:ascii="Cambria" w:hAnsi="Cambria"/>
        </w:rPr>
        <w:t xml:space="preserve"> </w:t>
      </w:r>
      <w:r>
        <w:rPr>
          <w:rFonts w:ascii="Cambria" w:hAnsi="Cambria"/>
        </w:rPr>
        <w:t xml:space="preserve">apabila jawaban</w:t>
      </w:r>
      <w:r>
        <w:rPr>
          <w:rFonts w:ascii="Cambria" w:hAnsi="Cambria"/>
        </w:rPr>
        <w:t xml:space="preserve"> </w:t>
      </w:r>
      <w:r>
        <w:rPr>
          <w:rFonts w:ascii="Cambria" w:hAnsi="Cambria"/>
          <w:b/>
          <w:bCs/>
        </w:rPr>
        <w:t xml:space="preserve">Sering</w:t>
      </w:r>
      <w:r>
        <w:rPr>
          <w:rFonts w:ascii="Cambria" w:hAnsi="Cambria"/>
        </w:rPr>
        <w:t xml:space="preserve"> </w:t>
      </w:r>
      <w:r>
        <w:rPr>
          <w:rFonts w:ascii="Cambria" w:hAnsi="Cambria"/>
        </w:rPr>
        <w:t xml:space="preserve">atau</w:t>
      </w:r>
      <w:r>
        <w:rPr>
          <w:rFonts w:ascii="Cambria" w:hAnsi="Cambria"/>
        </w:rPr>
        <w:t xml:space="preserve"> </w:t>
      </w:r>
      <w:r>
        <w:rPr>
          <w:rFonts w:ascii="Cambria" w:hAnsi="Cambria"/>
          <w:b/>
          <w:bCs/>
        </w:rPr>
        <w:t xml:space="preserve">Hampir selalu</w:t>
      </w:r>
      <w:r>
        <w:rPr>
          <w:rFonts w:ascii="Cambria" w:hAnsi="Cambria"/>
        </w:rPr>
        <w:t xml:space="preserve"> </w:t>
      </w:r>
      <w:r>
        <w:rPr>
          <w:rFonts w:ascii="Cambria" w:hAnsi="Cambria"/>
        </w:rPr>
        <w:t xml:space="preserve">diberikan oleh sedikitnya sekitar 25% responden dalam salah satu kelompok.</w:t>
      </w:r>
    </w:p>
    <w:p>
      <w:pPr>
        <w:pStyle w:val="BodyText"/>
      </w:pPr>
      <w:r>
        <w:rPr>
          <w:rFonts w:ascii="Cambria" w:hAnsi="Cambria"/>
        </w:rPr>
        <w:t xml:space="preserve">Dengan komposisi minimum:</w:t>
      </w:r>
    </w:p>
    <w:tbl>
      <w:tblPr>
        <w:tblStyle w:val="TableGrid"/>
        <w:tblW w:type="dxa" w:w="9070"/>
        <w:jc w:val="center"/>
        <w:tblLayout w:type="fixed"/>
        <w:tblLook w:firstRow="1" w:lastRow="0" w:firstColumn="0" w:lastColumn="0" w:noHBand="0" w:noVBand="0" w:val="0020"/>
      </w:tblPr>
      <w:tblGrid>
        <w:gridCol w:w="5782"/>
        <w:gridCol w:w="3288"/>
      </w:tblGrid>
      <w:tr>
        <w:trPr>
          <w:tblHeader w:val="on"/>
          <w:cantSplit/>
        </w:trPr>
        <w:tc>
          <w:tcPr>
            <w:tcW w:type="dxa" w:w="5783"/>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Kelompok</w:t>
            </w:r>
          </w:p>
        </w:tc>
        <w:tc>
          <w:tcPr>
            <w:tcW w:type="dxa" w:w="3288"/>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Red Flag apabila minimal</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Dewasa, n=30</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8 orang</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Remaja, n=10</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3 orang</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Anak, n=5</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2 orang</w:t>
            </w:r>
          </w:p>
        </w:tc>
      </w:tr>
    </w:tbl>
    <w:p>
      <w:pPr>
        <w:pStyle w:val="BodyText"/>
      </w:pPr>
      <w:r>
        <w:rPr>
          <w:rFonts w:ascii="Cambria" w:hAnsi="Cambria"/>
        </w:rPr>
        <w:t xml:space="preserve">Red flag tidak secara otomatis mengubah seluruh komunitas menjadi “rentan”. Red flag menunjukkan suatu masalah tertentu yang harus tetap diperhatikan meskipun skor keseluruhan komunitas tinggi.</w:t>
      </w:r>
    </w:p>
    <w:p>
      <w:pPr>
        <w:pStyle w:val="BodyText"/>
      </w:pPr>
      <w:r>
        <w:rPr>
          <w:rFonts w:ascii="Cambria" w:hAnsi="Cambria"/>
        </w:rPr>
        <w:t xml:space="preserve">Jawaban individual mengenai kekerasan atau ancaman keselamatan juga tidak boleh diabaikan hanya karena jumlahnya belum memenuhi ambang komunitas. Temuan tersebut diperlakukan sebagai</w:t>
      </w:r>
      <w:r>
        <w:rPr>
          <w:rFonts w:ascii="Cambria" w:hAnsi="Cambria"/>
        </w:rPr>
        <w:t xml:space="preserve"> </w:t>
      </w:r>
      <w:r>
        <w:rPr>
          <w:rFonts w:ascii="Cambria" w:hAnsi="Cambria"/>
          <w:b/>
          <w:bCs/>
        </w:rPr>
        <w:t xml:space="preserve">sinyal keselamatan individual yang memerlukan mekanisme perlindungan</w:t>
      </w:r>
      <w:r>
        <w:rPr>
          <w:rFonts w:ascii="Cambria" w:hAnsi="Cambria"/>
        </w:rPr>
        <w:t xml:space="preserve">, bukan sebagai dasar langsung untuk memberi label kepada seluruh RW atau dusun.</w:t>
      </w:r>
    </w:p>
    <w:p>
      <w:r>
        <w:rPr>
          <w:rFonts w:ascii="Cambria" w:hAnsi="Cambria"/>
        </w:rPr>
        <w:pict>
          <v:rect style="width:0;height:1.5pt" o:hralign="center" o:hrstd="t" o:hr="t"/>
        </w:pict>
      </w:r>
    </w:p>
    <w:bookmarkEnd w:id="112"/>
    <w:bookmarkStart w:id="113" w:name="p.-prinsip-interpretasi-akhir"/>
    <w:p>
      <w:pPr>
        <w:pStyle w:val="Heading1"/>
      </w:pPr>
      <w:r>
        <w:rPr>
          <w:rFonts w:ascii="Cambria" w:hAnsi="Cambria"/>
        </w:rPr>
        <w:t xml:space="preserve">P. Prinsip Interpretasi Akhir</w:t>
      </w:r>
    </w:p>
    <w:p>
      <w:pPr>
        <w:pStyle w:val="FirstParagraph"/>
      </w:pPr>
      <w:r>
        <w:rPr>
          <w:rFonts w:ascii="Cambria" w:hAnsi="Cambria"/>
        </w:rPr>
        <w:t xml:space="preserve">Kesimpulan komunitas tidak boleh dibuat hanya berdasarkan satu angka.</w:t>
      </w:r>
    </w:p>
    <w:p>
      <w:pPr>
        <w:pStyle w:val="BodyText"/>
      </w:pPr>
      <w:r>
        <w:rPr>
          <w:rFonts w:ascii="Cambria" w:hAnsi="Cambria"/>
        </w:rPr>
        <w:t xml:space="preserve">Interpretasi harus membaca secara berurutan:</w:t>
      </w:r>
    </w:p>
    <w:p>
      <w:pPr>
        <w:pStyle w:val="BodyText"/>
      </w:pPr>
      <w:r>
        <w:rPr>
          <w:rFonts w:ascii="Cambria" w:hAnsi="Cambria"/>
          <w:b/>
          <w:bCs/>
        </w:rPr>
        <w:t xml:space="preserve">1. Indeks Kekuatan Psikososial Komunitas</w:t>
      </w:r>
      <w:r>
        <w:rPr>
          <w:rFonts w:ascii="Cambria" w:hAnsi="Cambria"/>
        </w:rPr>
        <w:br/>
      </w:r>
      <w:r>
        <w:rPr>
          <w:rFonts w:ascii="Cambria" w:hAnsi="Cambria"/>
        </w:rPr>
        <w:t xml:space="preserve">Menunjukkan posisi umum komunitas pada kontinuum rentan–tangguh.</w:t>
      </w:r>
    </w:p>
    <w:p>
      <w:pPr>
        <w:pStyle w:val="BodyText"/>
      </w:pPr>
      <w:r>
        <w:rPr>
          <w:rFonts w:ascii="Cambria" w:hAnsi="Cambria"/>
          <w:b/>
          <w:bCs/>
        </w:rPr>
        <w:t xml:space="preserve">2. Lima domain psikososial</w:t>
      </w:r>
      <w:r>
        <w:rPr>
          <w:rFonts w:ascii="Cambria" w:hAnsi="Cambria"/>
        </w:rPr>
        <w:br/>
      </w:r>
      <w:r>
        <w:rPr>
          <w:rFonts w:ascii="Cambria" w:hAnsi="Cambria"/>
        </w:rPr>
        <w:t xml:space="preserve">Menunjukkan di mana letak kekuatan dan kelemahan komunitas.</w:t>
      </w:r>
    </w:p>
    <w:p>
      <w:pPr>
        <w:pStyle w:val="BodyText"/>
      </w:pPr>
      <w:r>
        <w:rPr>
          <w:rFonts w:ascii="Cambria" w:hAnsi="Cambria"/>
          <w:b/>
          <w:bCs/>
        </w:rPr>
        <w:t xml:space="preserve">3. Indeks Kerentanan dan Kapasitas Protektif</w:t>
      </w:r>
      <w:r>
        <w:rPr>
          <w:rFonts w:ascii="Cambria" w:hAnsi="Cambria"/>
        </w:rPr>
        <w:br/>
      </w:r>
      <w:r>
        <w:rPr>
          <w:rFonts w:ascii="Cambria" w:hAnsi="Cambria"/>
        </w:rPr>
        <w:t xml:space="preserve">Menjelaskan dinamika antara tekanan yang dialami dan sumber daya yang dimiliki.</w:t>
      </w:r>
    </w:p>
    <w:p>
      <w:pPr>
        <w:pStyle w:val="BodyText"/>
      </w:pPr>
      <w:r>
        <w:rPr>
          <w:rFonts w:ascii="Cambria" w:hAnsi="Cambria"/>
          <w:b/>
          <w:bCs/>
        </w:rPr>
        <w:t xml:space="preserve">4. Perspektif dewasa, remaja, dan anak</w:t>
      </w:r>
      <w:r>
        <w:rPr>
          <w:rFonts w:ascii="Cambria" w:hAnsi="Cambria"/>
        </w:rPr>
        <w:br/>
      </w:r>
      <w:r>
        <w:rPr>
          <w:rFonts w:ascii="Cambria" w:hAnsi="Cambria"/>
        </w:rPr>
        <w:t xml:space="preserve">Menunjukkan apakah pengalaman komunitas dirasakan secara serupa oleh ketiga generasi.</w:t>
      </w:r>
    </w:p>
    <w:p>
      <w:pPr>
        <w:pStyle w:val="BodyText"/>
      </w:pPr>
      <w:r>
        <w:rPr>
          <w:rFonts w:ascii="Cambria" w:hAnsi="Cambria"/>
          <w:b/>
          <w:bCs/>
        </w:rPr>
        <w:t xml:space="preserve">5. Kesenjangan antargenerasi</w:t>
      </w:r>
      <w:r>
        <w:rPr>
          <w:rFonts w:ascii="Cambria" w:hAnsi="Cambria"/>
        </w:rPr>
        <w:br/>
      </w:r>
      <w:r>
        <w:rPr>
          <w:rFonts w:ascii="Cambria" w:hAnsi="Cambria"/>
        </w:rPr>
        <w:t xml:space="preserve">Menunjukkan area yang tampak baik bagi satu kelompok tetapi bermasalah bagi kelompok lain.</w:t>
      </w:r>
    </w:p>
    <w:p>
      <w:pPr>
        <w:pStyle w:val="BodyText"/>
      </w:pPr>
      <w:r>
        <w:rPr>
          <w:rFonts w:ascii="Cambria" w:hAnsi="Cambria"/>
          <w:b/>
          <w:bCs/>
        </w:rPr>
        <w:t xml:space="preserve">6. Red flag</w:t>
      </w:r>
      <w:r>
        <w:rPr>
          <w:rFonts w:ascii="Cambria" w:hAnsi="Cambria"/>
        </w:rPr>
        <w:br/>
      </w:r>
      <w:r>
        <w:rPr>
          <w:rFonts w:ascii="Cambria" w:hAnsi="Cambria"/>
        </w:rPr>
        <w:t xml:space="preserve">Menjaga agar persoalan penting tidak tertutup oleh skor rata-rata.</w:t>
      </w:r>
    </w:p>
    <w:p>
      <w:r>
        <w:rPr>
          <w:rFonts w:ascii="Cambria" w:hAnsi="Cambria"/>
        </w:rPr>
        <w:pict>
          <v:rect style="width:0;height:1.5pt" o:hralign="center" o:hrstd="t" o:hr="t"/>
        </w:pict>
      </w:r>
    </w:p>
    <w:bookmarkEnd w:id="113"/>
    <w:bookmarkStart w:id="118" w:name="q.-contoh-interpretasi-komunitas"/>
    <w:p>
      <w:pPr>
        <w:pStyle w:val="Heading1"/>
      </w:pPr>
      <w:r>
        <w:rPr>
          <w:rFonts w:ascii="Cambria" w:hAnsi="Cambria"/>
        </w:rPr>
        <w:t xml:space="preserve">Q. Contoh Interpretasi Komunitas</w:t>
      </w:r>
    </w:p>
    <w:bookmarkStart w:id="117" w:name="rw-04-kelurahan-x"/>
    <w:p>
      <w:pPr>
        <w:pStyle w:val="Heading2"/>
      </w:pPr>
      <w:r>
        <w:rPr>
          <w:rFonts w:ascii="Cambria" w:hAnsi="Cambria"/>
        </w:rPr>
        <w:t xml:space="preserve">RW 04 – Kelurahan X</w:t>
      </w:r>
    </w:p>
    <w:p>
      <w:pPr>
        <w:pStyle w:val="FirstParagraph"/>
      </w:pPr>
      <w:r>
        <w:rPr>
          <w:rFonts w:ascii="Cambria" w:hAnsi="Cambria"/>
        </w:rPr>
        <w:t xml:space="preserve">Jumlah responden:</w:t>
      </w:r>
    </w:p>
    <w:p>
      <w:pPr>
        <w:pStyle w:val="BodyText"/>
      </w:pPr>
      <w:r>
        <w:rPr>
          <w:rFonts w:ascii="Cambria" w:hAnsi="Cambria"/>
        </w:rPr>
        <w:t xml:space="preserve">Dewasa = 30</w:t>
      </w:r>
      <w:r>
        <w:rPr>
          <w:rFonts w:ascii="Cambria" w:hAnsi="Cambria"/>
        </w:rPr>
        <w:br/>
      </w:r>
      <w:r>
        <w:rPr>
          <w:rFonts w:ascii="Cambria" w:hAnsi="Cambria"/>
        </w:rPr>
        <w:t xml:space="preserve">Remaja = 10</w:t>
      </w:r>
      <w:r>
        <w:rPr>
          <w:rFonts w:ascii="Cambria" w:hAnsi="Cambria"/>
        </w:rPr>
        <w:br/>
      </w:r>
      <w:r>
        <w:rPr>
          <w:rFonts w:ascii="Cambria" w:hAnsi="Cambria"/>
        </w:rPr>
        <w:t xml:space="preserve">Anak = 5</w:t>
      </w:r>
      <w:r>
        <w:rPr>
          <w:rFonts w:ascii="Cambria" w:hAnsi="Cambria"/>
        </w:rPr>
        <w:br/>
      </w:r>
      <w:r>
        <w:rPr>
          <w:rFonts w:ascii="Cambria" w:hAnsi="Cambria"/>
        </w:rPr>
        <w:t xml:space="preserve">Total = 45</w:t>
      </w:r>
    </w:p>
    <w:bookmarkStart w:id="114" w:name="indeks-utama"/>
    <w:p>
      <w:pPr>
        <w:pStyle w:val="Heading3"/>
      </w:pPr>
      <w:r>
        <w:rPr>
          <w:rFonts w:ascii="Cambria" w:hAnsi="Cambria"/>
        </w:rPr>
        <w:t xml:space="preserve">Indeks Utama</w:t>
      </w:r>
    </w:p>
    <w:p>
      <w:pPr>
        <w:pStyle w:val="FirstParagraph"/>
      </w:pPr>
      <w:r>
        <w:rPr>
          <w:rFonts w:ascii="Cambria" w:hAnsi="Cambria"/>
        </w:rPr>
        <w:t xml:space="preserve">IKPK =</w:t>
      </w:r>
      <w:r>
        <w:rPr>
          <w:rFonts w:ascii="Cambria" w:hAnsi="Cambria"/>
        </w:rPr>
        <w:t xml:space="preserve"> </w:t>
      </w:r>
      <w:r>
        <w:rPr>
          <w:rFonts w:ascii="Cambria" w:hAnsi="Cambria"/>
          <w:b/>
          <w:bCs/>
        </w:rPr>
        <w:t xml:space="preserve">2,08/3,00</w:t>
      </w:r>
    </w:p>
    <w:p>
      <w:pPr>
        <w:pStyle w:val="BodyText"/>
      </w:pPr>
      <w:r>
        <w:rPr>
          <w:rFonts w:ascii="Cambria" w:hAnsi="Cambria"/>
        </w:rPr>
        <w:t xml:space="preserve">Nilai setara =</w:t>
      </w:r>
      <w:r>
        <w:rPr>
          <w:rFonts w:ascii="Cambria" w:hAnsi="Cambria"/>
        </w:rPr>
        <w:t xml:space="preserve"> </w:t>
      </w:r>
      <w:r>
        <w:rPr>
          <w:rFonts w:ascii="Cambria" w:hAnsi="Cambria"/>
          <w:b/>
          <w:bCs/>
        </w:rPr>
        <w:t xml:space="preserve">69,3/100</w:t>
      </w:r>
    </w:p>
    <w:p>
      <w:pPr>
        <w:pStyle w:val="BodyText"/>
      </w:pPr>
      <w:r>
        <w:rPr>
          <w:rFonts w:ascii="Cambria" w:hAnsi="Cambria"/>
        </w:rPr>
        <w:t xml:space="preserve">Kategori =</w:t>
      </w:r>
      <w:r>
        <w:rPr>
          <w:rFonts w:ascii="Cambria" w:hAnsi="Cambria"/>
        </w:rPr>
        <w:t xml:space="preserve"> </w:t>
      </w:r>
      <w:r>
        <w:rPr>
          <w:rFonts w:ascii="Cambria" w:hAnsi="Cambria"/>
          <w:b/>
          <w:bCs/>
        </w:rPr>
        <w:t xml:space="preserve">Cukup Tangguh</w:t>
      </w:r>
    </w:p>
    <w:bookmarkEnd w:id="114"/>
    <w:bookmarkStart w:id="115" w:name="profil-domain"/>
    <w:p>
      <w:pPr>
        <w:pStyle w:val="Heading3"/>
      </w:pPr>
      <w:r>
        <w:rPr>
          <w:rFonts w:ascii="Cambria" w:hAnsi="Cambria"/>
        </w:rPr>
        <w:t xml:space="preserve">Profil Domain</w:t>
      </w:r>
    </w:p>
    <w:tbl>
      <w:tblPr>
        <w:tblStyle w:val="TableGrid"/>
        <w:tblW w:type="dxa" w:w="9070"/>
        <w:jc w:val="center"/>
        <w:tblLayout w:type="fixed"/>
        <w:tblLook w:firstRow="1" w:lastRow="0" w:firstColumn="0" w:lastColumn="0" w:noHBand="0" w:noVBand="0" w:val="0020"/>
      </w:tblPr>
      <w:tblGrid>
        <w:gridCol w:w="5782"/>
        <w:gridCol w:w="3288"/>
      </w:tblGrid>
      <w:tr>
        <w:trPr>
          <w:tblHeader w:val="on"/>
          <w:cantSplit/>
        </w:trPr>
        <w:tc>
          <w:tcPr>
            <w:tcW w:type="dxa" w:w="5783"/>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Domain</w:t>
            </w:r>
          </w:p>
        </w:tc>
        <w:tc>
          <w:tcPr>
            <w:tcW w:type="dxa" w:w="3288"/>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Skor</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Rasa Aman dan Inklusi</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1,62</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Kohesi dan Keterhubungan</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2,48</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Tekanan dan Kerentanan</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1,71</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Dukungan dan Akses Pertolongan</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2,01</w:t>
            </w:r>
          </w:p>
        </w:tc>
      </w:tr>
      <w:tr>
        <w:trPr>
          <w:cantSplit/>
        </w:trPr>
        <w:tc>
          <w:tcPr>
            <w:tcW w:type="dxa" w:w="5783"/>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Partisipasi dan Ketahanan</w:t>
            </w:r>
          </w:p>
        </w:tc>
        <w:tc>
          <w:tcPr>
            <w:tcW w:type="dxa" w:w="3288"/>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2,57</w:t>
            </w:r>
          </w:p>
        </w:tc>
      </w:tr>
    </w:tbl>
    <w:p>
      <w:pPr>
        <w:pStyle w:val="BodyText"/>
      </w:pPr>
      <w:r>
        <w:rPr>
          <w:rFonts w:ascii="Cambria" w:hAnsi="Cambria"/>
        </w:rPr>
        <w:t xml:space="preserve">Kekuatan utama terdapat pada</w:t>
      </w:r>
      <w:r>
        <w:rPr>
          <w:rFonts w:ascii="Cambria" w:hAnsi="Cambria"/>
        </w:rPr>
        <w:t xml:space="preserve"> </w:t>
      </w:r>
      <w:r>
        <w:rPr>
          <w:rFonts w:ascii="Cambria" w:hAnsi="Cambria"/>
          <w:b/>
          <w:bCs/>
        </w:rPr>
        <w:t xml:space="preserve">Partisipasi dan Ketahanan</w:t>
      </w:r>
      <w:r>
        <w:rPr>
          <w:rFonts w:ascii="Cambria" w:hAnsi="Cambria"/>
        </w:rPr>
        <w:t xml:space="preserve"> </w:t>
      </w:r>
      <w:r>
        <w:rPr>
          <w:rFonts w:ascii="Cambria" w:hAnsi="Cambria"/>
        </w:rPr>
        <w:t xml:space="preserve">serta</w:t>
      </w:r>
      <w:r>
        <w:rPr>
          <w:rFonts w:ascii="Cambria" w:hAnsi="Cambria"/>
        </w:rPr>
        <w:t xml:space="preserve"> </w:t>
      </w:r>
      <w:r>
        <w:rPr>
          <w:rFonts w:ascii="Cambria" w:hAnsi="Cambria"/>
          <w:b/>
          <w:bCs/>
        </w:rPr>
        <w:t xml:space="preserve">Kohesi dan Keterhubungan Sosial</w:t>
      </w:r>
      <w:r>
        <w:rPr>
          <w:rFonts w:ascii="Cambria" w:hAnsi="Cambria"/>
        </w:rPr>
        <w:t xml:space="preserve">.</w:t>
      </w:r>
    </w:p>
    <w:p>
      <w:pPr>
        <w:pStyle w:val="BodyText"/>
      </w:pPr>
      <w:r>
        <w:rPr>
          <w:rFonts w:ascii="Cambria" w:hAnsi="Cambria"/>
        </w:rPr>
        <w:t xml:space="preserve">Area yang paling membutuhkan perhatian adalah</w:t>
      </w:r>
      <w:r>
        <w:rPr>
          <w:rFonts w:ascii="Cambria" w:hAnsi="Cambria"/>
        </w:rPr>
        <w:t xml:space="preserve"> </w:t>
      </w:r>
      <w:r>
        <w:rPr>
          <w:rFonts w:ascii="Cambria" w:hAnsi="Cambria"/>
          <w:b/>
          <w:bCs/>
        </w:rPr>
        <w:t xml:space="preserve">Rasa Aman dan Inklusi Sosial</w:t>
      </w:r>
      <w:r>
        <w:rPr>
          <w:rFonts w:ascii="Cambria" w:hAnsi="Cambria"/>
        </w:rPr>
        <w:t xml:space="preserve">.</w:t>
      </w:r>
    </w:p>
    <w:bookmarkEnd w:id="115"/>
    <w:bookmarkStart w:id="116" w:name="perspektif-generasi-pada-rasa-aman"/>
    <w:p>
      <w:pPr>
        <w:pStyle w:val="Heading3"/>
      </w:pPr>
      <w:r>
        <w:rPr>
          <w:rFonts w:ascii="Cambria" w:hAnsi="Cambria"/>
        </w:rPr>
        <w:t xml:space="preserve">Perspektif Generasi pada Rasa Aman</w:t>
      </w:r>
    </w:p>
    <w:p>
      <w:pPr>
        <w:pStyle w:val="FirstParagraph"/>
      </w:pPr>
      <w:r>
        <w:rPr>
          <w:rFonts w:ascii="Cambria" w:hAnsi="Cambria"/>
        </w:rPr>
        <w:t xml:space="preserve">Dewasa = 2,31</w:t>
      </w:r>
      <w:r>
        <w:rPr>
          <w:rFonts w:ascii="Cambria" w:hAnsi="Cambria"/>
        </w:rPr>
        <w:br/>
      </w:r>
      <w:r>
        <w:rPr>
          <w:rFonts w:ascii="Cambria" w:hAnsi="Cambria"/>
        </w:rPr>
        <w:t xml:space="preserve">Remaja = 1,52</w:t>
      </w:r>
      <w:r>
        <w:rPr>
          <w:rFonts w:ascii="Cambria" w:hAnsi="Cambria"/>
        </w:rPr>
        <w:br/>
      </w:r>
      <w:r>
        <w:rPr>
          <w:rFonts w:ascii="Cambria" w:hAnsi="Cambria"/>
        </w:rPr>
        <w:t xml:space="preserve">Anak = 1,21</w:t>
      </w:r>
    </w:p>
    <w:p>
      <w:pPr>
        <w:pStyle w:val="BodyText"/>
      </w:pPr>
      <w:r>
        <w:rPr>
          <w:rFonts w:ascii="Cambria" w:hAnsi="Cambria"/>
        </w:rPr>
        <w:t xml:space="preserve">Kesenjangan =</w:t>
      </w:r>
      <w:r>
        <w:rPr>
          <w:rFonts w:ascii="Cambria" w:hAnsi="Cambria"/>
        </w:rPr>
        <w:t xml:space="preserve"> </w:t>
      </w:r>
      <w:r>
        <w:rPr>
          <w:rFonts w:ascii="Cambria" w:hAnsi="Cambria"/>
          <w:b/>
          <w:bCs/>
        </w:rPr>
        <w:t xml:space="preserve">1,10</w:t>
      </w:r>
    </w:p>
    <w:p>
      <w:pPr>
        <w:pStyle w:val="BodyText"/>
      </w:pPr>
      <w:r>
        <w:rPr>
          <w:rFonts w:ascii="Cambria" w:hAnsi="Cambria"/>
        </w:rPr>
        <w:t xml:space="preserve">Interpretasi:</w:t>
      </w:r>
    </w:p>
    <w:p>
      <w:pPr>
        <w:pStyle w:val="BlockText"/>
      </w:pPr>
      <w:r>
        <w:rPr>
          <w:rFonts w:ascii="Cambria" w:hAnsi="Cambria"/>
        </w:rPr>
        <w:t xml:space="preserve">Komunitas secara keseluruhan berada pada kategori cukup tangguh dan memiliki modal sosial yang kuat, terutama dalam kemampuan bekerja sama, saling membantu, dan menghadapi masalah bersama. Namun, kekuatan tersebut belum sepenuhnya diikuti oleh pengalaman rasa aman yang merata.</w:t>
      </w:r>
    </w:p>
    <w:p>
      <w:pPr>
        <w:pStyle w:val="BlockText"/>
      </w:pPr>
      <w:r>
        <w:rPr>
          <w:rFonts w:ascii="Cambria" w:hAnsi="Cambria"/>
        </w:rPr>
        <w:t xml:space="preserve">Orang dewasa memberikan penilaian yang lebih positif terhadap keamanan lingkungan dibandingkan remaja dan anak. Kesenjangan antargenerasi yang menonjol menunjukkan bahwa kondisi yang dianggap cukup aman oleh kelompok dewasa belum tentu dialami dengan cara yang sama oleh generasi yang lebih muda.</w:t>
      </w:r>
    </w:p>
    <w:p>
      <w:pPr>
        <w:pStyle w:val="BlockText"/>
      </w:pPr>
      <w:r>
        <w:rPr>
          <w:rFonts w:ascii="Cambria" w:hAnsi="Cambria"/>
        </w:rPr>
        <w:t xml:space="preserve">Dengan demikian, penguatan komunitas perlu mempertahankan kohesi dan partisipasi yang telah terbentuk sambil memberikan perhatian khusus terhadap pengalaman keamanan, perlindungan, dan penerimaan anak serta remaja.</w:t>
      </w:r>
    </w:p>
    <w:p>
      <w:r>
        <w:rPr>
          <w:rFonts w:ascii="Cambria" w:hAnsi="Cambria"/>
        </w:rPr>
        <w:pict>
          <v:rect style="width:0;height:1.5pt" o:hralign="center" o:hrstd="t" o:hr="t"/>
        </w:pict>
      </w:r>
    </w:p>
    <w:bookmarkEnd w:id="116"/>
    <w:bookmarkEnd w:id="117"/>
    <w:bookmarkEnd w:id="118"/>
    <w:bookmarkStart w:id="119" w:name="r.-status-analisis-di-website"/>
    <w:p>
      <w:pPr>
        <w:pStyle w:val="Heading1"/>
      </w:pPr>
      <w:r>
        <w:rPr>
          <w:rFonts w:ascii="Cambria" w:hAnsi="Cambria"/>
        </w:rPr>
        <w:t xml:space="preserve">R. Status Analisis di Website</w:t>
      </w:r>
    </w:p>
    <w:p>
      <w:pPr>
        <w:pStyle w:val="FirstParagraph"/>
      </w:pPr>
      <w:r>
        <w:rPr>
          <w:rFonts w:ascii="Cambria" w:hAnsi="Cambria"/>
        </w:rPr>
        <w:t xml:space="preserve">Sistem hanya mengeluarkan status final apabila komposisi minimum terpenuhi.</w:t>
      </w:r>
    </w:p>
    <w:p>
      <w:pPr>
        <w:pStyle w:val="BodyText"/>
      </w:pPr>
      <w:r>
        <w:rPr>
          <w:rFonts w:ascii="Cambria" w:hAnsi="Cambria"/>
        </w:rPr>
        <w:t xml:space="preserve">Contoh apabila belum lengkap:</w:t>
      </w:r>
    </w:p>
    <w:p>
      <w:pPr>
        <w:pStyle w:val="BlockText"/>
      </w:pPr>
      <w:r>
        <w:rPr>
          <w:rFonts w:ascii="Cambria" w:hAnsi="Cambria"/>
        </w:rPr>
        <w:t xml:space="preserve">Dewasa: 30/30 ✓</w:t>
      </w:r>
      <w:r>
        <w:rPr>
          <w:rFonts w:ascii="Cambria" w:hAnsi="Cambria"/>
        </w:rPr>
        <w:br/>
      </w:r>
      <w:r>
        <w:rPr>
          <w:rFonts w:ascii="Cambria" w:hAnsi="Cambria"/>
        </w:rPr>
        <w:t xml:space="preserve">Remaja: 8/10</w:t>
      </w:r>
      <w:r>
        <w:rPr>
          <w:rFonts w:ascii="Cambria" w:hAnsi="Cambria"/>
        </w:rPr>
        <w:br/>
      </w:r>
      <w:r>
        <w:rPr>
          <w:rFonts w:ascii="Cambria" w:hAnsi="Cambria"/>
        </w:rPr>
        <w:t xml:space="preserve">Anak: 5/5 ✓</w:t>
      </w:r>
    </w:p>
    <w:p>
      <w:pPr>
        <w:pStyle w:val="BlockText"/>
      </w:pPr>
      <w:r>
        <w:rPr>
          <w:rFonts w:ascii="Cambria" w:hAnsi="Cambria"/>
          <w:b/>
          <w:bCs/>
        </w:rPr>
        <w:t xml:space="preserve">Status: Data belum memenuhi syarat analisis komunitas.</w:t>
      </w:r>
    </w:p>
    <w:p>
      <w:pPr>
        <w:pStyle w:val="BlockText"/>
      </w:pPr>
      <w:r>
        <w:rPr>
          <w:rFonts w:ascii="Cambria" w:hAnsi="Cambria"/>
        </w:rPr>
        <w:t xml:space="preserve">Masih dibutuhkan sedikitnya 2 responden remaja.</w:t>
      </w:r>
    </w:p>
    <w:p>
      <w:pPr>
        <w:pStyle w:val="FirstParagraph"/>
      </w:pPr>
      <w:r>
        <w:rPr>
          <w:rFonts w:ascii="Cambria" w:hAnsi="Cambria"/>
        </w:rPr>
        <w:t xml:space="preserve">Setelah terpenuhi:</w:t>
      </w:r>
    </w:p>
    <w:p>
      <w:pPr>
        <w:pStyle w:val="BlockText"/>
      </w:pPr>
      <w:r>
        <w:rPr>
          <w:rFonts w:ascii="Cambria" w:hAnsi="Cambria"/>
        </w:rPr>
        <w:t xml:space="preserve">Dewasa: 30/30 ✓</w:t>
      </w:r>
      <w:r>
        <w:rPr>
          <w:rFonts w:ascii="Cambria" w:hAnsi="Cambria"/>
        </w:rPr>
        <w:br/>
      </w:r>
      <w:r>
        <w:rPr>
          <w:rFonts w:ascii="Cambria" w:hAnsi="Cambria"/>
        </w:rPr>
        <w:t xml:space="preserve">Remaja: 10/10 ✓</w:t>
      </w:r>
      <w:r>
        <w:rPr>
          <w:rFonts w:ascii="Cambria" w:hAnsi="Cambria"/>
        </w:rPr>
        <w:br/>
      </w:r>
      <w:r>
        <w:rPr>
          <w:rFonts w:ascii="Cambria" w:hAnsi="Cambria"/>
        </w:rPr>
        <w:t xml:space="preserve">Anak: 5/5 ✓</w:t>
      </w:r>
    </w:p>
    <w:p>
      <w:pPr>
        <w:pStyle w:val="BlockText"/>
      </w:pPr>
      <w:r>
        <w:rPr>
          <w:rFonts w:ascii="Cambria" w:hAnsi="Cambria"/>
          <w:b/>
          <w:bCs/>
        </w:rPr>
        <w:t xml:space="preserve">Status: Data memenuhi syarat analisis komunitas.</w:t>
      </w:r>
    </w:p>
    <w:p>
      <w:pPr>
        <w:pStyle w:val="FirstParagraph"/>
      </w:pPr>
      <w:r>
        <w:rPr>
          <w:rFonts w:ascii="Cambria" w:hAnsi="Cambria"/>
        </w:rPr>
        <w:t xml:space="preserve">Sistem kemudian membuka hasil lengkap.</w:t>
      </w:r>
    </w:p>
    <w:p>
      <w:r>
        <w:rPr>
          <w:rFonts w:ascii="Cambria" w:hAnsi="Cambria"/>
        </w:rPr>
        <w:pict>
          <v:rect style="width:0;height:1.5pt" o:hralign="center" o:hrstd="t" o:hr="t"/>
        </w:pict>
      </w:r>
    </w:p>
    <w:bookmarkEnd w:id="119"/>
    <w:bookmarkStart w:id="120" w:name="s.-catatan-psikometrik"/>
    <w:p>
      <w:pPr>
        <w:pStyle w:val="Heading1"/>
      </w:pPr>
      <w:r>
        <w:rPr>
          <w:rFonts w:ascii="Cambria" w:hAnsi="Cambria"/>
        </w:rPr>
        <w:t xml:space="preserve">S. Catatan Psikometrik</w:t>
      </w:r>
    </w:p>
    <w:p>
      <w:pPr>
        <w:pStyle w:val="FirstParagraph"/>
      </w:pPr>
      <w:r>
        <w:rPr>
          <w:rFonts w:ascii="Cambria" w:hAnsi="Cambria"/>
        </w:rPr>
        <w:t xml:space="preserve">Seluruh batas kategori pada versi ini merupakan</w:t>
      </w:r>
      <w:r>
        <w:rPr>
          <w:rFonts w:ascii="Cambria" w:hAnsi="Cambria"/>
        </w:rPr>
        <w:t xml:space="preserve"> </w:t>
      </w:r>
      <w:r>
        <w:rPr>
          <w:rFonts w:ascii="Cambria" w:hAnsi="Cambria"/>
          <w:b/>
          <w:bCs/>
        </w:rPr>
        <w:t xml:space="preserve">batas interpretasi teoritis awal</w:t>
      </w:r>
      <w:r>
        <w:rPr>
          <w:rFonts w:ascii="Cambria" w:hAnsi="Cambria"/>
        </w:rPr>
        <w:t xml:space="preserve"> </w:t>
      </w:r>
      <w:r>
        <w:rPr>
          <w:rFonts w:ascii="Cambria" w:hAnsi="Cambria"/>
        </w:rPr>
        <w:t xml:space="preserve">untuk keperluan deteksi dini dan belum merupakan norma psikometrik populasi Indonesia.</w:t>
      </w:r>
    </w:p>
    <w:p>
      <w:pPr>
        <w:pStyle w:val="BodyText"/>
      </w:pPr>
      <w:r>
        <w:rPr>
          <w:rFonts w:ascii="Cambria" w:hAnsi="Cambria"/>
        </w:rPr>
        <w:t xml:space="preserve">Setelah instrumen memperoleh data dari sejumlah besar RW dan dusun, analisis perlu dikembangkan pada dua tingkat:</w:t>
      </w:r>
    </w:p>
    <w:p>
      <w:pPr>
        <w:pStyle w:val="BodyText"/>
      </w:pPr>
      <w:r>
        <w:rPr>
          <w:rFonts w:ascii="Cambria" w:hAnsi="Cambria"/>
          <w:b/>
          <w:bCs/>
        </w:rPr>
        <w:t xml:space="preserve">tingkat individu</w:t>
      </w:r>
      <w:r>
        <w:rPr>
          <w:rFonts w:ascii="Cambria" w:hAnsi="Cambria"/>
        </w:rPr>
        <w:t xml:space="preserve">, untuk menguji reliabilitas dan struktur konstruk pada setiap versi instrumen; dan</w:t>
      </w:r>
    </w:p>
    <w:p>
      <w:pPr>
        <w:pStyle w:val="BodyText"/>
      </w:pPr>
      <w:r>
        <w:rPr>
          <w:rFonts w:ascii="Cambria" w:hAnsi="Cambria"/>
          <w:b/>
          <w:bCs/>
        </w:rPr>
        <w:t xml:space="preserve">tingkat komunitas</w:t>
      </w:r>
      <w:r>
        <w:rPr>
          <w:rFonts w:ascii="Cambria" w:hAnsi="Cambria"/>
        </w:rPr>
        <w:t xml:space="preserve">, untuk memastikan bahwa jawaban individu memang cukup konsisten dan dapat dipertanggungjawabkan untuk diagregasikan menjadi karakteristik RW atau dusun.</w:t>
      </w:r>
    </w:p>
    <w:p>
      <w:pPr>
        <w:pStyle w:val="BodyText"/>
      </w:pPr>
      <w:r>
        <w:rPr>
          <w:rFonts w:ascii="Cambria" w:hAnsi="Cambria"/>
        </w:rPr>
        <w:t xml:space="preserve">Pada tahap validasi, analisis dapat mencakup konsistensi internal, struktur faktor, perbedaan antarkelompok,</w:t>
      </w:r>
      <w:r>
        <w:rPr>
          <w:rFonts w:ascii="Cambria" w:hAnsi="Cambria"/>
        </w:rPr>
        <w:t xml:space="preserve"> </w:t>
      </w:r>
      <w:r>
        <w:rPr>
          <w:rFonts w:ascii="Cambria" w:hAnsi="Cambria"/>
          <w:b/>
          <w:bCs/>
        </w:rPr>
        <w:t xml:space="preserve">within-group agreement</w:t>
      </w:r>
      <w:r>
        <w:rPr>
          <w:rFonts w:ascii="Cambria" w:hAnsi="Cambria"/>
        </w:rPr>
        <w:t xml:space="preserve">, ICC(1), ICC(2), serta evaluasi kembali terhadap batas kategori dan jumlah minimum responden.</w:t>
      </w:r>
    </w:p>
    <w:p>
      <w:pPr>
        <w:pStyle w:val="BodyText"/>
      </w:pPr>
      <w:r>
        <w:rPr>
          <w:rFonts w:ascii="Cambria" w:hAnsi="Cambria"/>
        </w:rPr>
        <w:t xml:space="preserve">Apabila bukti empiris menunjukkan kebutuhan perubahan bobot, jumlah responden, item, atau cutoff, sistem skoring harus disesuaikan berdasarkan hasil validasi tersebut.</w:t>
      </w:r>
    </w:p>
    <w:bookmarkEnd w:id="120"/>
    <w:bookmarkStart w:id="121" w:name="laporan-hasil"/>
    <w:p>
      <w:pPr>
        <w:pStyle w:val="Heading1"/>
        <w:pageBreakBefore/>
      </w:pPr>
      <w:r>
        <w:rPr>
          <w:rFonts w:ascii="Cambria" w:hAnsi="Cambria"/>
        </w:rPr>
        <w:t xml:space="preserve">LAPORAN HASIL</w:t>
      </w:r>
    </w:p>
    <w:bookmarkEnd w:id="121"/>
    <w:bookmarkStart w:id="124" w:name="deteksi-dini-psikososial-komunitas"/>
    <w:p>
      <w:pPr>
        <w:pStyle w:val="Heading1"/>
      </w:pPr>
      <w:r>
        <w:rPr>
          <w:rFonts w:ascii="Cambria" w:hAnsi="Cambria"/>
        </w:rPr>
        <w:t xml:space="preserve">DETEKSI DINI PSIKOSOSIAL KOMUNITAS</w:t>
      </w:r>
    </w:p>
    <w:p>
      <w:pPr>
        <w:pStyle w:val="FirstParagraph"/>
      </w:pPr>
      <w:r>
        <w:rPr>
          <w:rFonts w:ascii="Cambria" w:hAnsi="Cambria"/>
          <w:b/>
          <w:bCs/>
        </w:rPr>
        <w:t xml:space="preserve">Instrumen Deteksi Dini Psikososial Komunitas</w:t>
      </w:r>
    </w:p>
    <w:p>
      <w:r>
        <w:rPr>
          <w:rFonts w:ascii="Cambria" w:hAnsi="Cambria"/>
        </w:rPr>
        <w:pict>
          <v:rect style="width:0;height:1.5pt" o:hralign="center" o:hrstd="t" o:hr="t"/>
        </w:pict>
      </w:r>
    </w:p>
    <w:bookmarkStart w:id="122" w:name="i.-identitas-komunitas"/>
    <w:p>
      <w:pPr>
        <w:pStyle w:val="Heading2"/>
      </w:pPr>
      <w:r>
        <w:rPr>
          <w:rFonts w:ascii="Cambria" w:hAnsi="Cambria"/>
        </w:rPr>
        <w:t xml:space="preserve">I. IDENTITAS KOMUNITAS</w:t>
      </w:r>
    </w:p>
    <w:p>
      <w:pPr>
        <w:pStyle w:val="FirstParagraph"/>
      </w:pPr>
      <w:r>
        <w:rPr>
          <w:rFonts w:ascii="Cambria" w:hAnsi="Cambria"/>
          <w:b/>
          <w:bCs/>
        </w:rPr>
        <w:t xml:space="preserve">Provinsi</w:t>
      </w:r>
      <w:r>
        <w:rPr>
          <w:rFonts w:ascii="Cambria" w:hAnsi="Cambria"/>
        </w:rPr>
        <w:t xml:space="preserve"> </w:t>
      </w:r>
      <w:r>
        <w:rPr>
          <w:rFonts w:ascii="Cambria" w:hAnsi="Cambria"/>
        </w:rPr>
        <w:t xml:space="preserve">: ..............................................................</w:t>
      </w:r>
      <w:r>
        <w:rPr>
          <w:rFonts w:ascii="Cambria" w:hAnsi="Cambria"/>
        </w:rPr>
        <w:br/>
      </w:r>
      <w:r>
        <w:rPr>
          <w:rFonts w:ascii="Cambria" w:hAnsi="Cambria"/>
          <w:b/>
          <w:bCs/>
        </w:rPr>
        <w:t xml:space="preserve">Kabupaten/Kota</w:t>
      </w:r>
      <w:r>
        <w:rPr>
          <w:rFonts w:ascii="Cambria" w:hAnsi="Cambria"/>
        </w:rPr>
        <w:t xml:space="preserve"> </w:t>
      </w:r>
      <w:r>
        <w:rPr>
          <w:rFonts w:ascii="Cambria" w:hAnsi="Cambria"/>
        </w:rPr>
        <w:t xml:space="preserve">: ..............................................................</w:t>
      </w:r>
      <w:r>
        <w:rPr>
          <w:rFonts w:ascii="Cambria" w:hAnsi="Cambria"/>
        </w:rPr>
        <w:br/>
      </w:r>
      <w:r>
        <w:rPr>
          <w:rFonts w:ascii="Cambria" w:hAnsi="Cambria"/>
          <w:b/>
          <w:bCs/>
        </w:rPr>
        <w:t xml:space="preserve">Kecamatan</w:t>
      </w:r>
      <w:r>
        <w:rPr>
          <w:rFonts w:ascii="Cambria" w:hAnsi="Cambria"/>
        </w:rPr>
        <w:t xml:space="preserve"> </w:t>
      </w:r>
      <w:r>
        <w:rPr>
          <w:rFonts w:ascii="Cambria" w:hAnsi="Cambria"/>
        </w:rPr>
        <w:t xml:space="preserve">: ..............................................................</w:t>
      </w:r>
      <w:r>
        <w:rPr>
          <w:rFonts w:ascii="Cambria" w:hAnsi="Cambria"/>
        </w:rPr>
        <w:br/>
      </w:r>
      <w:r>
        <w:rPr>
          <w:rFonts w:ascii="Cambria" w:hAnsi="Cambria"/>
          <w:b/>
          <w:bCs/>
        </w:rPr>
        <w:t xml:space="preserve">Kelurahan/Desa</w:t>
      </w:r>
      <w:r>
        <w:rPr>
          <w:rFonts w:ascii="Cambria" w:hAnsi="Cambria"/>
        </w:rPr>
        <w:t xml:space="preserve"> </w:t>
      </w:r>
      <w:r>
        <w:rPr>
          <w:rFonts w:ascii="Cambria" w:hAnsi="Cambria"/>
        </w:rPr>
        <w:t xml:space="preserve">: ..............................................................</w:t>
      </w:r>
      <w:r>
        <w:rPr>
          <w:rFonts w:ascii="Cambria" w:hAnsi="Cambria"/>
        </w:rPr>
        <w:br/>
      </w:r>
      <w:r>
        <w:rPr>
          <w:rFonts w:ascii="Cambria" w:hAnsi="Cambria"/>
          <w:b/>
          <w:bCs/>
        </w:rPr>
        <w:t xml:space="preserve">Unit Komunitas</w:t>
      </w:r>
      <w:r>
        <w:rPr>
          <w:rFonts w:ascii="Cambria" w:hAnsi="Cambria"/>
        </w:rPr>
        <w:t xml:space="preserve"> </w:t>
      </w:r>
      <w:r>
        <w:rPr>
          <w:rFonts w:ascii="Cambria" w:hAnsi="Cambria"/>
        </w:rPr>
        <w:t xml:space="preserve">: RW/Dusun ..............................................................</w:t>
      </w:r>
      <w:r>
        <w:rPr>
          <w:rFonts w:ascii="Cambria" w:hAnsi="Cambria"/>
        </w:rPr>
        <w:br/>
      </w:r>
      <w:r>
        <w:rPr>
          <w:rFonts w:ascii="Cambria" w:hAnsi="Cambria"/>
          <w:b/>
          <w:bCs/>
        </w:rPr>
        <w:t xml:space="preserve">Periode Pengumpulan Data</w:t>
      </w:r>
      <w:r>
        <w:rPr>
          <w:rFonts w:ascii="Cambria" w:hAnsi="Cambria"/>
        </w:rPr>
        <w:t xml:space="preserve"> </w:t>
      </w:r>
      <w:r>
        <w:rPr>
          <w:rFonts w:ascii="Cambria" w:hAnsi="Cambria"/>
        </w:rPr>
        <w:t xml:space="preserve">: ..............................................................</w:t>
      </w:r>
      <w:r>
        <w:rPr>
          <w:rFonts w:ascii="Cambria" w:hAnsi="Cambria"/>
        </w:rPr>
        <w:br/>
      </w:r>
      <w:r>
        <w:rPr>
          <w:rFonts w:ascii="Cambria" w:hAnsi="Cambria"/>
          <w:b/>
          <w:bCs/>
        </w:rPr>
        <w:t xml:space="preserve">Tanggal Analisis</w:t>
      </w:r>
      <w:r>
        <w:rPr>
          <w:rFonts w:ascii="Cambria" w:hAnsi="Cambria"/>
        </w:rPr>
        <w:t xml:space="preserve"> </w:t>
      </w:r>
      <w:r>
        <w:rPr>
          <w:rFonts w:ascii="Cambria" w:hAnsi="Cambria"/>
        </w:rPr>
        <w:t xml:space="preserve">: ..............................................................</w:t>
      </w:r>
    </w:p>
    <w:p>
      <w:r>
        <w:rPr>
          <w:rFonts w:ascii="Cambria" w:hAnsi="Cambria"/>
        </w:rPr>
        <w:pict>
          <v:rect style="width:0;height:1.5pt" o:hralign="center" o:hrstd="t" o:hr="t"/>
        </w:pict>
      </w:r>
    </w:p>
    <w:bookmarkEnd w:id="122"/>
    <w:bookmarkStart w:id="123" w:name="ii.-komposisi-responden"/>
    <w:p>
      <w:pPr>
        <w:pStyle w:val="Heading2"/>
      </w:pPr>
      <w:r>
        <w:rPr>
          <w:rFonts w:ascii="Cambria" w:hAnsi="Cambria"/>
        </w:rPr>
        <w:t xml:space="preserve">II. KOMPOSISI RESPONDEN</w:t>
      </w:r>
    </w:p>
    <w:p>
      <w:pPr>
        <w:pStyle w:val="FirstParagraph"/>
      </w:pPr>
      <w:r>
        <w:rPr>
          <w:rFonts w:ascii="Cambria" w:hAnsi="Cambria"/>
        </w:rPr>
        <w:t xml:space="preserve">Deteksi dini psikososial komunitas dilakukan dengan menghimpun pandangan warga dari tiga kelompok usia. Setiap responden memberikan penilaian berdasarkan pengalaman, pengamatan, dan kehidupan sehari-hari di lingkungan komunitas dalam tiga bulan terakhir.</w:t>
      </w:r>
    </w:p>
    <w:tbl>
      <w:tblPr>
        <w:tblStyle w:val="TableGrid"/>
        <w:tblW w:type="dxa" w:w="9070"/>
        <w:jc w:val="center"/>
        <w:tblLayout w:type="fixed"/>
        <w:tblLook w:firstRow="1" w:lastRow="0" w:firstColumn="0" w:lastColumn="0" w:noHBand="0" w:noVBand="0" w:val="0020"/>
      </w:tblPr>
      <w:tblGrid>
        <w:gridCol w:w="3968"/>
        <w:gridCol w:w="1700"/>
        <w:gridCol w:w="1700"/>
        <w:gridCol w:w="1700"/>
      </w:tblGrid>
      <w:tr>
        <w:trPr>
          <w:tblHeader w:val="on"/>
          <w:cantSplit/>
        </w:trPr>
        <w:tc>
          <w:tcPr>
            <w:tcW w:type="dxa" w:w="3969"/>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Kelompok Responden</w:t>
            </w:r>
          </w:p>
        </w:tc>
        <w:tc>
          <w:tcPr>
            <w:tcW w:type="dxa" w:w="1701"/>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Jumlah</w:t>
            </w:r>
          </w:p>
        </w:tc>
        <w:tc>
          <w:tcPr>
            <w:tcW w:type="dxa" w:w="1701"/>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Minimum</w:t>
            </w:r>
          </w:p>
        </w:tc>
        <w:tc>
          <w:tcPr>
            <w:tcW w:type="dxa" w:w="1701"/>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Status</w:t>
            </w:r>
          </w:p>
        </w:tc>
      </w:tr>
      <w:tr>
        <w:trPr>
          <w:cantSplit/>
        </w:trPr>
        <w:tc>
          <w:tcPr>
            <w:tcW w:type="dxa" w:w="396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Dewasa, ≥18 tahun</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30</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Terpenuhi/Belum</w:t>
            </w:r>
          </w:p>
        </w:tc>
      </w:tr>
      <w:tr>
        <w:trPr>
          <w:cantSplit/>
        </w:trPr>
        <w:tc>
          <w:tcPr>
            <w:tcW w:type="dxa" w:w="396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Remaja, 13–17 tahun</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10</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Terpenuhi/Belum</w:t>
            </w:r>
          </w:p>
        </w:tc>
      </w:tr>
      <w:tr>
        <w:trPr>
          <w:cantSplit/>
        </w:trPr>
        <w:tc>
          <w:tcPr>
            <w:tcW w:type="dxa" w:w="396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Anak, 8–12 tahun</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5</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Terpenuhi/Belum</w:t>
            </w:r>
          </w:p>
        </w:tc>
      </w:tr>
      <w:tr>
        <w:trPr>
          <w:cantSplit/>
        </w:trPr>
        <w:tc>
          <w:tcPr>
            <w:tcW w:type="dxa" w:w="3969"/>
            <w:vAlign w:val="center"/>
            <w:tcMar>
              <w:top w:w="80" w:type="dxa"/>
              <w:start w:w="90" w:type="dxa"/>
              <w:bottom w:w="80" w:type="dxa"/>
              <w:end w:w="90" w:type="dxa"/>
            </w:tcMar>
          </w:tcPr>
          <w:p>
            <w:pPr>
              <w:keepNext w:val="0"/>
              <w:keepLines w:val="0"/>
              <w:spacing w:before="0" w:after="0" w:line="240" w:lineRule="auto"/>
              <w:jc w:val="left"/>
            </w:pPr>
            <w:r>
              <w:rPr>
                <w:rFonts w:ascii="Cambria" w:hAnsi="Cambria"/>
                <w:b/>
                <w:bCs/>
                <w:sz w:val="19"/>
              </w:rPr>
              <w:t xml:space="preserve">Total</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b/>
                <w:bCs/>
                <w:sz w:val="19"/>
              </w:rPr>
              <w:t xml:space="preserve">....</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b/>
                <w:bCs/>
                <w:sz w:val="19"/>
              </w:rPr>
              <w:t xml:space="preserve">45</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b/>
                <w:bCs/>
                <w:sz w:val="19"/>
              </w:rPr>
              <w:t xml:space="preserve">Terpenuhi/Belum</w:t>
            </w:r>
          </w:p>
        </w:tc>
      </w:tr>
    </w:tbl>
    <w:p>
      <w:pPr>
        <w:pStyle w:val="BodyText"/>
      </w:pPr>
      <w:r>
        <w:rPr>
          <w:rFonts w:ascii="Cambria" w:hAnsi="Cambria"/>
          <w:b/>
          <w:bCs/>
        </w:rPr>
        <w:t xml:space="preserve">Status kelayakan analisis:</w:t>
      </w:r>
      <w:r>
        <w:rPr>
          <w:rFonts w:ascii="Cambria" w:hAnsi="Cambria"/>
        </w:rPr>
        <w:br/>
      </w:r>
      <w:r>
        <w:rPr>
          <w:rFonts w:ascii="Cambria" w:hAnsi="Cambria"/>
        </w:rPr>
        <w:t xml:space="preserve">☐ Memenuhi syarat analisis komunitas</w:t>
      </w:r>
      <w:r>
        <w:rPr>
          <w:rFonts w:ascii="Cambria" w:hAnsi="Cambria"/>
        </w:rPr>
        <w:br/>
      </w:r>
      <w:r>
        <w:rPr>
          <w:rFonts w:ascii="Cambria" w:hAnsi="Cambria"/>
        </w:rPr>
        <w:t xml:space="preserve">☐ Belum memenuhi syarat analisis komunitas</w:t>
      </w:r>
    </w:p>
    <w:p>
      <w:pPr>
        <w:pStyle w:val="BodyText"/>
      </w:pPr>
      <w:r>
        <w:rPr>
          <w:rFonts w:ascii="Cambria" w:hAnsi="Cambria"/>
        </w:rPr>
        <w:t xml:space="preserve">Laporan interpretatif hanya diterbitkan apabila jumlah minimum responden pada ketiga kelompok telah terpenuhi.</w:t>
      </w:r>
    </w:p>
    <w:p>
      <w:r>
        <w:rPr>
          <w:rFonts w:ascii="Cambria" w:hAnsi="Cambria"/>
        </w:rPr>
        <w:pict>
          <v:rect style="width:0;height:1.5pt" o:hralign="center" o:hrstd="t" o:hr="t"/>
        </w:pict>
      </w:r>
    </w:p>
    <w:bookmarkEnd w:id="123"/>
    <w:bookmarkEnd w:id="124"/>
    <w:bookmarkStart w:id="127" w:name="iii.-ringkasan-hasil-komunitas"/>
    <w:p>
      <w:pPr>
        <w:pStyle w:val="Heading1"/>
      </w:pPr>
      <w:r>
        <w:rPr>
          <w:rFonts w:ascii="Cambria" w:hAnsi="Cambria"/>
        </w:rPr>
        <w:t xml:space="preserve">III. RINGKASAN HASIL KOMUNITAS</w:t>
      </w:r>
    </w:p>
    <w:bookmarkStart w:id="126" w:name="indeks-kekuatan-psikososial-komunitas"/>
    <w:p>
      <w:pPr>
        <w:pStyle w:val="Heading2"/>
      </w:pPr>
      <w:r>
        <w:rPr>
          <w:rFonts w:ascii="Cambria" w:hAnsi="Cambria"/>
        </w:rPr>
        <w:t xml:space="preserve">Indeks Kekuatan Psikososial Komunitas</w:t>
      </w:r>
    </w:p>
    <w:p>
      <w:pPr>
        <w:pStyle w:val="FirstParagraph"/>
      </w:pPr>
      <w:r>
        <w:rPr>
          <w:rFonts w:ascii="Cambria" w:hAnsi="Cambria"/>
          <w:b/>
          <w:bCs/>
        </w:rPr>
        <w:t xml:space="preserve">IKPK : ........ / 3,00</w:t>
      </w:r>
    </w:p>
    <w:p>
      <w:pPr>
        <w:pStyle w:val="BodyText"/>
      </w:pPr>
      <w:r>
        <w:rPr>
          <w:rFonts w:ascii="Cambria" w:hAnsi="Cambria"/>
          <w:b/>
          <w:bCs/>
        </w:rPr>
        <w:t xml:space="preserve">Nilai setara : ........ / 100</w:t>
      </w:r>
    </w:p>
    <w:p>
      <w:pPr>
        <w:pStyle w:val="BodyText"/>
      </w:pPr>
      <w:r>
        <w:rPr>
          <w:rFonts w:ascii="Cambria" w:hAnsi="Cambria"/>
          <w:b/>
          <w:bCs/>
        </w:rPr>
        <w:t xml:space="preserve">Kategori :</w:t>
      </w:r>
      <w:r>
        <w:rPr>
          <w:rFonts w:ascii="Cambria" w:hAnsi="Cambria"/>
        </w:rPr>
        <w:t xml:space="preserve"> </w:t>
      </w:r>
      <w:r>
        <w:rPr>
          <w:rFonts w:ascii="Cambria" w:hAnsi="Cambria"/>
        </w:rPr>
        <w:t xml:space="preserve">☐ Sangat Rentan</w:t>
      </w:r>
      <w:r>
        <w:rPr>
          <w:rFonts w:ascii="Cambria" w:hAnsi="Cambria"/>
        </w:rPr>
        <w:br/>
      </w:r>
      <w:r>
        <w:rPr>
          <w:rFonts w:ascii="Cambria" w:hAnsi="Cambria"/>
        </w:rPr>
        <w:t xml:space="preserve">☐ Rentan</w:t>
      </w:r>
      <w:r>
        <w:rPr>
          <w:rFonts w:ascii="Cambria" w:hAnsi="Cambria"/>
        </w:rPr>
        <w:br/>
      </w:r>
      <w:r>
        <w:rPr>
          <w:rFonts w:ascii="Cambria" w:hAnsi="Cambria"/>
        </w:rPr>
        <w:t xml:space="preserve">☐ Cukup Tangguh</w:t>
      </w:r>
      <w:r>
        <w:rPr>
          <w:rFonts w:ascii="Cambria" w:hAnsi="Cambria"/>
        </w:rPr>
        <w:br/>
      </w:r>
      <w:r>
        <w:rPr>
          <w:rFonts w:ascii="Cambria" w:hAnsi="Cambria"/>
        </w:rPr>
        <w:t xml:space="preserve">☐ Tangguh</w:t>
      </w:r>
    </w:p>
    <w:bookmarkStart w:id="125" w:name="interpretasi-umum"/>
    <w:p>
      <w:pPr>
        <w:pStyle w:val="Heading3"/>
      </w:pPr>
      <w:r>
        <w:rPr>
          <w:rFonts w:ascii="Cambria" w:hAnsi="Cambria"/>
        </w:rPr>
        <w:t xml:space="preserve">Interpretasi Umum</w:t>
      </w:r>
    </w:p>
    <w:p>
      <w:pPr>
        <w:pStyle w:val="FirstParagraph"/>
      </w:pPr>
      <w:r>
        <w:rPr>
          <w:rFonts w:ascii="Cambria" w:hAnsi="Cambria"/>
        </w:rPr>
        <w:t xml:space="preserve">Komunitas .............................................................. menunjukkan kondisi psikososial yang berada pada kategori</w:t>
      </w:r>
      <w:r>
        <w:rPr>
          <w:rFonts w:ascii="Cambria" w:hAnsi="Cambria"/>
        </w:rPr>
        <w:t xml:space="preserve"> </w:t>
      </w:r>
      <w:r>
        <w:rPr>
          <w:rFonts w:ascii="Cambria" w:hAnsi="Cambria"/>
          <w:b/>
          <w:bCs/>
        </w:rPr>
        <w:t xml:space="preserve">..............................................................</w:t>
      </w:r>
      <w:r>
        <w:rPr>
          <w:rFonts w:ascii="Cambria" w:hAnsi="Cambria"/>
        </w:rPr>
        <w:t xml:space="preserve">.</w:t>
      </w:r>
    </w:p>
    <w:p>
      <w:pPr>
        <w:pStyle w:val="BodyText"/>
      </w:pPr>
      <w:r>
        <w:rPr>
          <w:rFonts w:ascii="Cambria" w:hAnsi="Cambria"/>
        </w:rPr>
        <w:t xml:space="preserve">Secara umum, hasil menunjukkan bahwa komunitas memiliki .............................................................. dalam aspek keterhubungan sosial, rasa aman, dukungan, akses pertolongan, partisipasi, dan kemampuan menghadapi masalah.</w:t>
      </w:r>
    </w:p>
    <w:p>
      <w:pPr>
        <w:pStyle w:val="BodyText"/>
      </w:pPr>
      <w:r>
        <w:rPr>
          <w:rFonts w:ascii="Cambria" w:hAnsi="Cambria"/>
        </w:rPr>
        <w:t xml:space="preserve">Pada saat yang sama, masih ditemukan .............................................................. yang memerlukan perhatian, khususnya pada aspek ..............................................................</w:t>
      </w:r>
    </w:p>
    <w:p>
      <w:pPr>
        <w:pStyle w:val="BodyText"/>
      </w:pPr>
      <w:r>
        <w:rPr>
          <w:rFonts w:ascii="Cambria" w:hAnsi="Cambria"/>
        </w:rPr>
        <w:t xml:space="preserve">Hasil ini menggambarkan kondisi komunitas secara agregat dan tidak digunakan untuk memberikan diagnosis psikologis kepada individu tertentu.</w:t>
      </w:r>
    </w:p>
    <w:p>
      <w:r>
        <w:rPr>
          <w:rFonts w:ascii="Cambria" w:hAnsi="Cambria"/>
        </w:rPr>
        <w:pict>
          <v:rect style="width:0;height:1.5pt" o:hralign="center" o:hrstd="t" o:hr="t"/>
        </w:pict>
      </w:r>
    </w:p>
    <w:bookmarkEnd w:id="125"/>
    <w:bookmarkEnd w:id="126"/>
    <w:bookmarkEnd w:id="127"/>
    <w:bookmarkStart w:id="133" w:name="iv.-profil-psikososial-komunitas"/>
    <w:p>
      <w:pPr>
        <w:pStyle w:val="Heading1"/>
      </w:pPr>
      <w:r>
        <w:rPr>
          <w:rFonts w:ascii="Cambria" w:hAnsi="Cambria"/>
        </w:rPr>
        <w:t xml:space="preserve">IV. PROFIL PSIKOSOSIAL KOMUNITAS</w:t>
      </w:r>
    </w:p>
    <w:tbl>
      <w:tblPr>
        <w:tblStyle w:val="TableGrid"/>
        <w:tblW w:type="dxa" w:w="9070"/>
        <w:jc w:val="center"/>
        <w:tblLayout w:type="fixed"/>
        <w:tblLook w:firstRow="1" w:lastRow="0" w:firstColumn="0" w:lastColumn="0" w:noHBand="0" w:noVBand="0" w:val="0020"/>
      </w:tblPr>
      <w:tblGrid>
        <w:gridCol w:w="4648"/>
        <w:gridCol w:w="2040"/>
        <w:gridCol w:w="2381"/>
      </w:tblGrid>
      <w:tr>
        <w:trPr>
          <w:tblHeader w:val="on"/>
          <w:cantSplit/>
        </w:trPr>
        <w:tc>
          <w:tcPr>
            <w:tcW w:type="dxa" w:w="4649"/>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Domain</w:t>
            </w:r>
          </w:p>
        </w:tc>
        <w:tc>
          <w:tcPr>
            <w:tcW w:type="dxa" w:w="2041"/>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Skor 0–3</w:t>
            </w:r>
          </w:p>
        </w:tc>
        <w:tc>
          <w:tcPr>
            <w:tcW w:type="dxa" w:w="2381"/>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Kategori</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Rasa Aman dan Inklusi Sosial</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Kohesi dan Keterhubungan Sosial</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Tekanan dan Kerentanan Psikososial</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Dukungan dan Akses Pertolongan</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r>
      <w:tr>
        <w:trPr>
          <w:cantSplit/>
        </w:trPr>
        <w:tc>
          <w:tcPr>
            <w:tcW w:type="dxa" w:w="464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Partisipasi, Keberdayaan, dan Ketahanan</w:t>
            </w:r>
          </w:p>
        </w:tc>
        <w:tc>
          <w:tcPr>
            <w:tcW w:type="dxa" w:w="204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238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r>
    </w:tbl>
    <w:p>
      <w:r>
        <w:rPr>
          <w:rFonts w:ascii="Cambria" w:hAnsi="Cambria"/>
        </w:rPr>
        <w:pict>
          <v:rect style="width:0;height:1.5pt" o:hralign="center" o:hrstd="t" o:hr="t"/>
        </w:pict>
      </w:r>
    </w:p>
    <w:bookmarkStart w:id="128" w:name="rasa-aman-dan-inklusi-sosial"/>
    <w:p>
      <w:pPr>
        <w:pStyle w:val="Heading2"/>
      </w:pPr>
      <w:r>
        <w:rPr>
          <w:rFonts w:ascii="Cambria" w:hAnsi="Cambria"/>
        </w:rPr>
        <w:t xml:space="preserve">1. Rasa Aman dan Inklusi Sosial</w:t>
      </w:r>
    </w:p>
    <w:p>
      <w:pPr>
        <w:pStyle w:val="FirstParagraph"/>
      </w:pPr>
      <w:r>
        <w:rPr>
          <w:rFonts w:ascii="Cambria" w:hAnsi="Cambria"/>
          <w:b/>
          <w:bCs/>
        </w:rPr>
        <w:t xml:space="preserve">Skor : ........ / 3,00</w:t>
      </w:r>
      <w:r>
        <w:rPr>
          <w:rFonts w:ascii="Cambria" w:hAnsi="Cambria"/>
        </w:rPr>
        <w:br/>
      </w:r>
      <w:r>
        <w:rPr>
          <w:rFonts w:ascii="Cambria" w:hAnsi="Cambria"/>
          <w:b/>
          <w:bCs/>
        </w:rPr>
        <w:t xml:space="preserve">Kategori : ................................</w:t>
      </w:r>
    </w:p>
    <w:p>
      <w:pPr>
        <w:pStyle w:val="BodyText"/>
        <w:keepNext/>
      </w:pPr>
      <w:r>
        <w:rPr>
          <w:rFonts w:ascii="Cambria" w:hAnsi="Cambria"/>
        </w:rPr>
        <w:t xml:space="preserve">Domain ini menggambarkan rasa aman warga dalam menjalani kehidupan sehari-hari, keberadaan konflik, kekerasan atau intimidasi, penerimaan terhadap perbedaan, serta keamanan ruang bersama.</w:t>
      </w:r>
    </w:p>
    <w:p>
      <w:pPr>
        <w:pStyle w:val="BodyText"/>
      </w:pPr>
      <w:r>
        <w:rPr>
          <w:rFonts w:ascii="Cambria" w:hAnsi="Cambria"/>
        </w:rPr>
        <w:t xml:space="preserve">Hasil menunjukkan bahwa ............................................................................................................................................................................................</w:t>
      </w:r>
    </w:p>
    <w:p>
      <w:pPr>
        <w:pStyle w:val="BodyText"/>
      </w:pPr>
      <w:r>
        <w:rPr>
          <w:rFonts w:ascii="Cambria" w:hAnsi="Cambria"/>
        </w:rPr>
        <w:t xml:space="preserve">Kondisi ini mengindikasikan bahwa ............................................................................................................................................................................................</w:t>
      </w:r>
    </w:p>
    <w:p>
      <w:pPr>
        <w:pStyle w:val="BodyText"/>
      </w:pPr>
      <w:r>
        <w:rPr>
          <w:rFonts w:ascii="Cambria" w:hAnsi="Cambria"/>
        </w:rPr>
        <w:t xml:space="preserve">Apabila skor berada pada kategori rendah, perlu diperhatikan kemungkinan adanya konflik, intimidasi, kekerasan, diskriminasi, perundungan, atau kondisi lingkungan yang tidak memberikan rasa aman secara merata kepada seluruh kelompok warga.</w:t>
      </w:r>
    </w:p>
    <w:p>
      <w:r>
        <w:rPr>
          <w:rFonts w:ascii="Cambria" w:hAnsi="Cambria"/>
        </w:rPr>
        <w:pict>
          <v:rect style="width:0;height:1.5pt" o:hralign="center" o:hrstd="t" o:hr="t"/>
        </w:pict>
      </w:r>
    </w:p>
    <w:bookmarkEnd w:id="128"/>
    <w:bookmarkStart w:id="129" w:name="kohesi-dan-keterhubungan-sosial"/>
    <w:p>
      <w:pPr>
        <w:pStyle w:val="Heading2"/>
      </w:pPr>
      <w:r>
        <w:rPr>
          <w:rFonts w:ascii="Cambria" w:hAnsi="Cambria"/>
        </w:rPr>
        <w:t xml:space="preserve">2. Kohesi dan Keterhubungan Sosial</w:t>
      </w:r>
    </w:p>
    <w:p>
      <w:pPr>
        <w:pStyle w:val="FirstParagraph"/>
      </w:pPr>
      <w:r>
        <w:rPr>
          <w:rFonts w:ascii="Cambria" w:hAnsi="Cambria"/>
          <w:b/>
          <w:bCs/>
        </w:rPr>
        <w:t xml:space="preserve">Skor : ........ / 3,00</w:t>
      </w:r>
      <w:r>
        <w:rPr>
          <w:rFonts w:ascii="Cambria" w:hAnsi="Cambria"/>
        </w:rPr>
        <w:br/>
      </w:r>
      <w:r>
        <w:rPr>
          <w:rFonts w:ascii="Cambria" w:hAnsi="Cambria"/>
          <w:b/>
          <w:bCs/>
        </w:rPr>
        <w:t xml:space="preserve">Kategori : ................................</w:t>
      </w:r>
    </w:p>
    <w:p>
      <w:pPr>
        <w:pStyle w:val="BodyText"/>
        <w:keepNext/>
      </w:pPr>
      <w:r>
        <w:rPr>
          <w:rFonts w:ascii="Cambria" w:hAnsi="Cambria"/>
        </w:rPr>
        <w:t xml:space="preserve">Domain ini menggambarkan rasa memiliki terhadap komunitas, kepedulian antarwarga, kepercayaan, dukungan sosial, dan keberadaan kegiatan yang memperkuat hubungan masyarakat.</w:t>
      </w:r>
    </w:p>
    <w:p>
      <w:pPr>
        <w:pStyle w:val="BodyText"/>
      </w:pPr>
      <w:r>
        <w:rPr>
          <w:rFonts w:ascii="Cambria" w:hAnsi="Cambria"/>
        </w:rPr>
        <w:t xml:space="preserve">Hasil menunjukkan bahwa ............................................................................................................................................................................................</w:t>
      </w:r>
    </w:p>
    <w:p>
      <w:pPr>
        <w:pStyle w:val="BodyText"/>
      </w:pPr>
      <w:r>
        <w:rPr>
          <w:rFonts w:ascii="Cambria" w:hAnsi="Cambria"/>
        </w:rPr>
        <w:t xml:space="preserve">Kondisi ini mengindikasikan bahwa ............................................................................................................................................................................................</w:t>
      </w:r>
    </w:p>
    <w:p>
      <w:pPr>
        <w:pStyle w:val="BodyText"/>
      </w:pPr>
      <w:r>
        <w:rPr>
          <w:rFonts w:ascii="Cambria" w:hAnsi="Cambria"/>
        </w:rPr>
        <w:t xml:space="preserve">Skor yang tinggi menggambarkan adanya modal sosial yang dapat menjadi sumber penting bagi kemampuan komunitas dalam menghadapi tekanan dan persoalan bersama.</w:t>
      </w:r>
    </w:p>
    <w:p>
      <w:r>
        <w:rPr>
          <w:rFonts w:ascii="Cambria" w:hAnsi="Cambria"/>
        </w:rPr>
        <w:pict>
          <v:rect style="width:0;height:1.5pt" o:hralign="center" o:hrstd="t" o:hr="t"/>
        </w:pict>
      </w:r>
    </w:p>
    <w:bookmarkEnd w:id="129"/>
    <w:bookmarkStart w:id="130" w:name="tekanan-dan-kerentanan-psikososial"/>
    <w:p>
      <w:pPr>
        <w:pStyle w:val="Heading2"/>
      </w:pPr>
      <w:r>
        <w:rPr>
          <w:rFonts w:ascii="Cambria" w:hAnsi="Cambria"/>
        </w:rPr>
        <w:t xml:space="preserve">3. Tekanan dan Kerentanan Psikososial</w:t>
      </w:r>
    </w:p>
    <w:p>
      <w:pPr>
        <w:pStyle w:val="FirstParagraph"/>
      </w:pPr>
      <w:r>
        <w:rPr>
          <w:rFonts w:ascii="Cambria" w:hAnsi="Cambria"/>
          <w:b/>
          <w:bCs/>
        </w:rPr>
        <w:t xml:space="preserve">Skor : ........ / 3,00</w:t>
      </w:r>
      <w:r>
        <w:rPr>
          <w:rFonts w:ascii="Cambria" w:hAnsi="Cambria"/>
        </w:rPr>
        <w:br/>
      </w:r>
      <w:r>
        <w:rPr>
          <w:rFonts w:ascii="Cambria" w:hAnsi="Cambria"/>
          <w:b/>
          <w:bCs/>
        </w:rPr>
        <w:t xml:space="preserve">Kategori : ................................</w:t>
      </w:r>
    </w:p>
    <w:p>
      <w:pPr>
        <w:pStyle w:val="BodyText"/>
        <w:keepNext/>
      </w:pPr>
      <w:r>
        <w:rPr>
          <w:rFonts w:ascii="Cambria" w:hAnsi="Cambria"/>
        </w:rPr>
        <w:t xml:space="preserve">Domain ini menggambarkan tekanan ekonomi, permasalahan penggunaan alkohol atau narkoba, tekanan emosional, isolasi sosial, serta perlindungan terhadap warga yang membutuhkan perhatian khusus.</w:t>
      </w:r>
    </w:p>
    <w:p>
      <w:pPr>
        <w:pStyle w:val="BodyText"/>
      </w:pPr>
      <w:r>
        <w:rPr>
          <w:rFonts w:ascii="Cambria" w:hAnsi="Cambria"/>
        </w:rPr>
        <w:t xml:space="preserve">Hasil menunjukkan bahwa ............................................................................................................................................................................................</w:t>
      </w:r>
    </w:p>
    <w:p>
      <w:pPr>
        <w:pStyle w:val="BodyText"/>
      </w:pPr>
      <w:r>
        <w:rPr>
          <w:rFonts w:ascii="Cambria" w:hAnsi="Cambria"/>
        </w:rPr>
        <w:t xml:space="preserve">Kondisi ini mengindikasikan bahwa ............................................................................................................................................................................................</w:t>
      </w:r>
    </w:p>
    <w:p>
      <w:pPr>
        <w:pStyle w:val="BodyText"/>
      </w:pPr>
      <w:r>
        <w:rPr>
          <w:rFonts w:ascii="Cambria" w:hAnsi="Cambria"/>
        </w:rPr>
        <w:t xml:space="preserve">Pada domain ini, skor yang semakin rendah menunjukkan bahwa tekanan dan kerentanan psikososial relatif semakin menonjol.</w:t>
      </w:r>
    </w:p>
    <w:p>
      <w:r>
        <w:rPr>
          <w:rFonts w:ascii="Cambria" w:hAnsi="Cambria"/>
        </w:rPr>
        <w:pict>
          <v:rect style="width:0;height:1.5pt" o:hralign="center" o:hrstd="t" o:hr="t"/>
        </w:pict>
      </w:r>
    </w:p>
    <w:bookmarkEnd w:id="130"/>
    <w:bookmarkStart w:id="131" w:name="dukungan-dan-akses-pertolongan"/>
    <w:p>
      <w:pPr>
        <w:pStyle w:val="Heading2"/>
      </w:pPr>
      <w:r>
        <w:rPr>
          <w:rFonts w:ascii="Cambria" w:hAnsi="Cambria"/>
        </w:rPr>
        <w:t xml:space="preserve">4. Dukungan dan Akses Pertolongan</w:t>
      </w:r>
    </w:p>
    <w:p>
      <w:pPr>
        <w:pStyle w:val="FirstParagraph"/>
      </w:pPr>
      <w:r>
        <w:rPr>
          <w:rFonts w:ascii="Cambria" w:hAnsi="Cambria"/>
          <w:b/>
          <w:bCs/>
        </w:rPr>
        <w:t xml:space="preserve">Skor : ........ / 3,00</w:t>
      </w:r>
      <w:r>
        <w:rPr>
          <w:rFonts w:ascii="Cambria" w:hAnsi="Cambria"/>
        </w:rPr>
        <w:br/>
      </w:r>
      <w:r>
        <w:rPr>
          <w:rFonts w:ascii="Cambria" w:hAnsi="Cambria"/>
          <w:b/>
          <w:bCs/>
        </w:rPr>
        <w:t xml:space="preserve">Kategori : ................................</w:t>
      </w:r>
    </w:p>
    <w:p>
      <w:pPr>
        <w:pStyle w:val="BodyText"/>
        <w:keepNext/>
      </w:pPr>
      <w:r>
        <w:rPr>
          <w:rFonts w:ascii="Cambria" w:hAnsi="Cambria"/>
        </w:rPr>
        <w:t xml:space="preserve">Domain ini menggambarkan kemampuan warga memperoleh bantuan, mengetahui sumber pertolongan, menyampaikan masalah, mendapatkan perhatian dari lingkungan, serta memperoleh layanan kesehatan, sosial, atau psikologis ketika dibutuhkan.</w:t>
      </w:r>
    </w:p>
    <w:p>
      <w:pPr>
        <w:pStyle w:val="BodyText"/>
      </w:pPr>
      <w:r>
        <w:rPr>
          <w:rFonts w:ascii="Cambria" w:hAnsi="Cambria"/>
        </w:rPr>
        <w:t xml:space="preserve">Hasil menunjukkan bahwa ............................................................................................................................................................................................</w:t>
      </w:r>
    </w:p>
    <w:p>
      <w:pPr>
        <w:pStyle w:val="BodyText"/>
      </w:pPr>
      <w:r>
        <w:rPr>
          <w:rFonts w:ascii="Cambria" w:hAnsi="Cambria"/>
        </w:rPr>
        <w:t xml:space="preserve">Kondisi ini mengindikasikan bahwa ............................................................................................................................................................................................</w:t>
      </w:r>
    </w:p>
    <w:p>
      <w:pPr>
        <w:pStyle w:val="BodyText"/>
      </w:pPr>
      <w:r>
        <w:rPr>
          <w:rFonts w:ascii="Cambria" w:hAnsi="Cambria"/>
        </w:rPr>
        <w:t xml:space="preserve">Skor rendah pada domain ini perlu menjadi perhatian karena dapat menunjukkan adanya hambatan dalam sistem dukungan dan akses terhadap pertolongan.</w:t>
      </w:r>
    </w:p>
    <w:p>
      <w:r>
        <w:rPr>
          <w:rFonts w:ascii="Cambria" w:hAnsi="Cambria"/>
        </w:rPr>
        <w:pict>
          <v:rect style="width:0;height:1.5pt" o:hralign="center" o:hrstd="t" o:hr="t"/>
        </w:pict>
      </w:r>
    </w:p>
    <w:bookmarkEnd w:id="131"/>
    <w:bookmarkStart w:id="132" w:name="X76b191045ba90b5b642743c07acacb4ca88ee04"/>
    <w:p>
      <w:pPr>
        <w:pStyle w:val="Heading2"/>
      </w:pPr>
      <w:r>
        <w:rPr>
          <w:rFonts w:ascii="Cambria" w:hAnsi="Cambria"/>
        </w:rPr>
        <w:t xml:space="preserve">5. Partisipasi, Keberdayaan, dan Ketahanan Komunitas</w:t>
      </w:r>
    </w:p>
    <w:p>
      <w:pPr>
        <w:pStyle w:val="FirstParagraph"/>
      </w:pPr>
      <w:r>
        <w:rPr>
          <w:rFonts w:ascii="Cambria" w:hAnsi="Cambria"/>
          <w:b/>
          <w:bCs/>
        </w:rPr>
        <w:t xml:space="preserve">Skor : ........ / 3,00</w:t>
      </w:r>
      <w:r>
        <w:rPr>
          <w:rFonts w:ascii="Cambria" w:hAnsi="Cambria"/>
        </w:rPr>
        <w:br/>
      </w:r>
      <w:r>
        <w:rPr>
          <w:rFonts w:ascii="Cambria" w:hAnsi="Cambria"/>
          <w:b/>
          <w:bCs/>
        </w:rPr>
        <w:t xml:space="preserve">Kategori : ................................</w:t>
      </w:r>
    </w:p>
    <w:p>
      <w:pPr>
        <w:pStyle w:val="BodyText"/>
        <w:keepNext/>
      </w:pPr>
      <w:r>
        <w:rPr>
          <w:rFonts w:ascii="Cambria" w:hAnsi="Cambria"/>
        </w:rPr>
        <w:t xml:space="preserve">Domain ini menggambarkan keterlibatan warga dalam kehidupan lingkungan, kemampuan bekerja sama, penyelesaian masalah tanpa kekerasan, respons terhadap keadaan darurat, dan kemampuan komunitas kembali berfungsi setelah menghadapi kejadian berat.</w:t>
      </w:r>
    </w:p>
    <w:p>
      <w:pPr>
        <w:pStyle w:val="BodyText"/>
      </w:pPr>
      <w:r>
        <w:rPr>
          <w:rFonts w:ascii="Cambria" w:hAnsi="Cambria"/>
        </w:rPr>
        <w:t xml:space="preserve">Hasil menunjukkan bahwa ............................................................................................................................................................................................</w:t>
      </w:r>
    </w:p>
    <w:p>
      <w:pPr>
        <w:pStyle w:val="BodyText"/>
      </w:pPr>
      <w:r>
        <w:rPr>
          <w:rFonts w:ascii="Cambria" w:hAnsi="Cambria"/>
        </w:rPr>
        <w:t xml:space="preserve">Kondisi ini mengindikasikan bahwa ............................................................................................................................................................................................</w:t>
      </w:r>
    </w:p>
    <w:p>
      <w:pPr>
        <w:pStyle w:val="BodyText"/>
      </w:pPr>
      <w:r>
        <w:rPr>
          <w:rFonts w:ascii="Cambria" w:hAnsi="Cambria"/>
        </w:rPr>
        <w:t xml:space="preserve">Skor tinggi menunjukkan adanya kapasitas kolektif yang dapat menjadi sumber daya penting dalam proses pencegahan, penanganan masalah, dan pemulihan komunitas.</w:t>
      </w:r>
    </w:p>
    <w:p>
      <w:r>
        <w:rPr>
          <w:rFonts w:ascii="Cambria" w:hAnsi="Cambria"/>
        </w:rPr>
        <w:pict>
          <v:rect style="width:0;height:1.5pt" o:hralign="center" o:hrstd="t" o:hr="t"/>
        </w:pict>
      </w:r>
    </w:p>
    <w:bookmarkEnd w:id="132"/>
    <w:bookmarkEnd w:id="133"/>
    <w:bookmarkStart w:id="136" w:name="v.-kekuatan-dan-kerentanan-komunitas"/>
    <w:p>
      <w:pPr>
        <w:pStyle w:val="Heading1"/>
      </w:pPr>
      <w:r>
        <w:rPr>
          <w:rFonts w:ascii="Cambria" w:hAnsi="Cambria"/>
        </w:rPr>
        <w:t xml:space="preserve">V. KEKUATAN DAN KERENTANAN KOMUNITAS</w:t>
      </w:r>
    </w:p>
    <w:bookmarkStart w:id="134" w:name="indeks-kapasitas-protektif"/>
    <w:p>
      <w:pPr>
        <w:pStyle w:val="Heading2"/>
      </w:pPr>
      <w:r>
        <w:rPr>
          <w:rFonts w:ascii="Cambria" w:hAnsi="Cambria"/>
        </w:rPr>
        <w:t xml:space="preserve">Indeks Kapasitas Protektif</w:t>
      </w:r>
    </w:p>
    <w:p>
      <w:pPr>
        <w:pStyle w:val="FirstParagraph"/>
      </w:pPr>
      <w:r>
        <w:rPr>
          <w:rFonts w:ascii="Cambria" w:hAnsi="Cambria"/>
          <w:b/>
          <w:bCs/>
        </w:rPr>
        <w:t xml:space="preserve">IKP : ........ / 3,00</w:t>
      </w:r>
    </w:p>
    <w:p>
      <w:pPr>
        <w:pStyle w:val="BodyText"/>
      </w:pPr>
      <w:r>
        <w:rPr>
          <w:rFonts w:ascii="Cambria" w:hAnsi="Cambria"/>
          <w:b/>
          <w:bCs/>
        </w:rPr>
        <w:t xml:space="preserve">Kategori :</w:t>
      </w:r>
      <w:r>
        <w:rPr>
          <w:rFonts w:ascii="Cambria" w:hAnsi="Cambria"/>
        </w:rPr>
        <w:t xml:space="preserve"> </w:t>
      </w:r>
      <w:r>
        <w:rPr>
          <w:rFonts w:ascii="Cambria" w:hAnsi="Cambria"/>
        </w:rPr>
        <w:t xml:space="preserve">☐ Sangat Lemah</w:t>
      </w:r>
      <w:r>
        <w:rPr>
          <w:rFonts w:ascii="Cambria" w:hAnsi="Cambria"/>
        </w:rPr>
        <w:br/>
      </w:r>
      <w:r>
        <w:rPr>
          <w:rFonts w:ascii="Cambria" w:hAnsi="Cambria"/>
        </w:rPr>
        <w:t xml:space="preserve">☐ Lemah</w:t>
      </w:r>
      <w:r>
        <w:rPr>
          <w:rFonts w:ascii="Cambria" w:hAnsi="Cambria"/>
        </w:rPr>
        <w:br/>
      </w:r>
      <w:r>
        <w:rPr>
          <w:rFonts w:ascii="Cambria" w:hAnsi="Cambria"/>
        </w:rPr>
        <w:t xml:space="preserve">☐ Cukup Kuat</w:t>
      </w:r>
      <w:r>
        <w:rPr>
          <w:rFonts w:ascii="Cambria" w:hAnsi="Cambria"/>
        </w:rPr>
        <w:br/>
      </w:r>
      <w:r>
        <w:rPr>
          <w:rFonts w:ascii="Cambria" w:hAnsi="Cambria"/>
        </w:rPr>
        <w:t xml:space="preserve">☐ Kuat</w:t>
      </w:r>
    </w:p>
    <w:p>
      <w:pPr>
        <w:pStyle w:val="BodyText"/>
      </w:pPr>
      <w:r>
        <w:rPr>
          <w:rFonts w:ascii="Cambria" w:hAnsi="Cambria"/>
        </w:rPr>
        <w:t xml:space="preserve">Kapasitas protektif komunitas terutama terlihat pada aspek:</w:t>
      </w:r>
    </w:p>
    <w:p>
      <w:pPr>
        <w:pStyle w:val="Compact"/>
        <w:numPr>
          <w:ilvl w:val="0"/>
          <w:numId w:val="1009"/>
        </w:numPr>
      </w:pPr>
      <w:r>
        <w:rPr>
          <w:rFonts w:ascii="Cambria" w:hAnsi="Cambria"/>
        </w:rPr>
        <w:t xml:space="preserve">................................................................................................................</w:t>
      </w:r>
    </w:p>
    <w:p>
      <w:pPr>
        <w:pStyle w:val="Compact"/>
        <w:numPr>
          <w:ilvl w:val="0"/>
          <w:numId w:val="1009"/>
        </w:numPr>
      </w:pPr>
      <w:r>
        <w:rPr>
          <w:rFonts w:ascii="Cambria" w:hAnsi="Cambria"/>
        </w:rPr>
        <w:t xml:space="preserve">................................................................................................................</w:t>
      </w:r>
    </w:p>
    <w:p>
      <w:pPr>
        <w:pStyle w:val="Compact"/>
        <w:numPr>
          <w:ilvl w:val="0"/>
          <w:numId w:val="1009"/>
        </w:numPr>
      </w:pPr>
      <w:r>
        <w:rPr>
          <w:rFonts w:ascii="Cambria" w:hAnsi="Cambria"/>
        </w:rPr>
        <w:t xml:space="preserve">................................................................................................................</w:t>
      </w:r>
    </w:p>
    <w:p>
      <w:pPr>
        <w:pStyle w:val="FirstParagraph"/>
      </w:pPr>
      <w:r>
        <w:rPr>
          <w:rFonts w:ascii="Cambria" w:hAnsi="Cambria"/>
        </w:rPr>
        <w:t xml:space="preserve">Faktor-faktor tersebut menunjukkan sumber daya yang telah dimiliki komunitas dan dapat digunakan sebagai dasar untuk mempertahankan atau memperkuat kesejahteraan psikososial warga.</w:t>
      </w:r>
    </w:p>
    <w:p>
      <w:r>
        <w:rPr>
          <w:rFonts w:ascii="Cambria" w:hAnsi="Cambria"/>
        </w:rPr>
        <w:pict>
          <v:rect style="width:0;height:1.5pt" o:hralign="center" o:hrstd="t" o:hr="t"/>
        </w:pict>
      </w:r>
    </w:p>
    <w:bookmarkEnd w:id="134"/>
    <w:bookmarkStart w:id="135" w:name="indeks-kerentanan-psikososial"/>
    <w:p>
      <w:pPr>
        <w:pStyle w:val="Heading2"/>
      </w:pPr>
      <w:r>
        <w:rPr>
          <w:rFonts w:ascii="Cambria" w:hAnsi="Cambria"/>
        </w:rPr>
        <w:t xml:space="preserve">Indeks Kerentanan Psikososial</w:t>
      </w:r>
    </w:p>
    <w:p>
      <w:pPr>
        <w:pStyle w:val="FirstParagraph"/>
      </w:pPr>
      <w:r>
        <w:rPr>
          <w:rFonts w:ascii="Cambria" w:hAnsi="Cambria"/>
          <w:b/>
          <w:bCs/>
        </w:rPr>
        <w:t xml:space="preserve">IKR : ........ / 3,00</w:t>
      </w:r>
    </w:p>
    <w:p>
      <w:pPr>
        <w:pStyle w:val="BodyText"/>
      </w:pPr>
      <w:r>
        <w:rPr>
          <w:rFonts w:ascii="Cambria" w:hAnsi="Cambria"/>
          <w:b/>
          <w:bCs/>
        </w:rPr>
        <w:t xml:space="preserve">Kategori :</w:t>
      </w:r>
      <w:r>
        <w:rPr>
          <w:rFonts w:ascii="Cambria" w:hAnsi="Cambria"/>
        </w:rPr>
        <w:t xml:space="preserve"> </w:t>
      </w:r>
      <w:r>
        <w:rPr>
          <w:rFonts w:ascii="Cambria" w:hAnsi="Cambria"/>
        </w:rPr>
        <w:t xml:space="preserve">☐ Rendah</w:t>
      </w:r>
      <w:r>
        <w:rPr>
          <w:rFonts w:ascii="Cambria" w:hAnsi="Cambria"/>
        </w:rPr>
        <w:br/>
      </w:r>
      <w:r>
        <w:rPr>
          <w:rFonts w:ascii="Cambria" w:hAnsi="Cambria"/>
        </w:rPr>
        <w:t xml:space="preserve">☐ Ringan</w:t>
      </w:r>
      <w:r>
        <w:rPr>
          <w:rFonts w:ascii="Cambria" w:hAnsi="Cambria"/>
        </w:rPr>
        <w:br/>
      </w:r>
      <w:r>
        <w:rPr>
          <w:rFonts w:ascii="Cambria" w:hAnsi="Cambria"/>
        </w:rPr>
        <w:t xml:space="preserve">☐ Tinggi</w:t>
      </w:r>
      <w:r>
        <w:rPr>
          <w:rFonts w:ascii="Cambria" w:hAnsi="Cambria"/>
        </w:rPr>
        <w:br/>
      </w:r>
      <w:r>
        <w:rPr>
          <w:rFonts w:ascii="Cambria" w:hAnsi="Cambria"/>
        </w:rPr>
        <w:t xml:space="preserve">☐ Sangat Tinggi</w:t>
      </w:r>
    </w:p>
    <w:p>
      <w:pPr>
        <w:pStyle w:val="BodyText"/>
      </w:pPr>
      <w:r>
        <w:rPr>
          <w:rFonts w:ascii="Cambria" w:hAnsi="Cambria"/>
        </w:rPr>
        <w:t xml:space="preserve">Kerentanan yang paling menonjol ditemukan pada:</w:t>
      </w:r>
    </w:p>
    <w:p>
      <w:pPr>
        <w:pStyle w:val="Compact"/>
        <w:numPr>
          <w:ilvl w:val="0"/>
          <w:numId w:val="1010"/>
        </w:numPr>
      </w:pPr>
      <w:r>
        <w:rPr>
          <w:rFonts w:ascii="Cambria" w:hAnsi="Cambria"/>
        </w:rPr>
        <w:t xml:space="preserve">................................................................................................................</w:t>
      </w:r>
    </w:p>
    <w:p>
      <w:pPr>
        <w:pStyle w:val="Compact"/>
        <w:numPr>
          <w:ilvl w:val="0"/>
          <w:numId w:val="1010"/>
        </w:numPr>
      </w:pPr>
      <w:r>
        <w:rPr>
          <w:rFonts w:ascii="Cambria" w:hAnsi="Cambria"/>
        </w:rPr>
        <w:t xml:space="preserve">................................................................................................................</w:t>
      </w:r>
    </w:p>
    <w:p>
      <w:pPr>
        <w:pStyle w:val="Compact"/>
        <w:numPr>
          <w:ilvl w:val="0"/>
          <w:numId w:val="1010"/>
        </w:numPr>
      </w:pPr>
      <w:r>
        <w:rPr>
          <w:rFonts w:ascii="Cambria" w:hAnsi="Cambria"/>
        </w:rPr>
        <w:t xml:space="preserve">................................................................................................................</w:t>
      </w:r>
    </w:p>
    <w:p>
      <w:pPr>
        <w:pStyle w:val="FirstParagraph"/>
      </w:pPr>
      <w:r>
        <w:rPr>
          <w:rFonts w:ascii="Cambria" w:hAnsi="Cambria"/>
        </w:rPr>
        <w:t xml:space="preserve">Temuan tersebut menunjukkan area yang perlu mendapatkan perhatian agar tekanan yang terjadi tidak berkembang menjadi gangguan yang lebih luas terhadap kehidupan komunitas.</w:t>
      </w:r>
    </w:p>
    <w:p>
      <w:r>
        <w:rPr>
          <w:rFonts w:ascii="Cambria" w:hAnsi="Cambria"/>
        </w:rPr>
        <w:pict>
          <v:rect style="width:0;height:1.5pt" o:hralign="center" o:hrstd="t" o:hr="t"/>
        </w:pict>
      </w:r>
    </w:p>
    <w:bookmarkEnd w:id="135"/>
    <w:bookmarkEnd w:id="136"/>
    <w:bookmarkStart w:id="138" w:name="vi.-profil-dinamika-komunitas"/>
    <w:p>
      <w:pPr>
        <w:pStyle w:val="Heading1"/>
      </w:pPr>
      <w:r>
        <w:rPr>
          <w:rFonts w:ascii="Cambria" w:hAnsi="Cambria"/>
        </w:rPr>
        <w:t xml:space="preserve">VI. PROFIL DINAMIKA KOMUNITAS</w:t>
      </w:r>
    </w:p>
    <w:p>
      <w:pPr>
        <w:pStyle w:val="FirstParagraph"/>
      </w:pPr>
      <w:r>
        <w:rPr>
          <w:rFonts w:ascii="Cambria" w:hAnsi="Cambria"/>
        </w:rPr>
        <w:t xml:space="preserve">Berdasarkan kombinasi tingkat kerentanan dan kapasitas protektif, komunitas termasuk dalam profil:</w:t>
      </w:r>
    </w:p>
    <w:p>
      <w:pPr>
        <w:pStyle w:val="BodyText"/>
        <w:spacing w:after="0"/>
      </w:pPr>
      <w:r>
        <w:rPr>
          <w:rFonts w:ascii="Cambria" w:hAnsi="Cambria"/>
        </w:rPr>
        <w:t xml:space="preserve">☐</w:t>
      </w:r>
      <w:r>
        <w:rPr>
          <w:rFonts w:ascii="Cambria" w:hAnsi="Cambria"/>
        </w:rPr>
        <w:t xml:space="preserve"> </w:t>
      </w:r>
      <w:r>
        <w:rPr>
          <w:rFonts w:ascii="Cambria" w:hAnsi="Cambria"/>
          <w:b/>
          <w:bCs/>
        </w:rPr>
        <w:t xml:space="preserve">Komunitas Tangguh</w:t>
      </w:r>
      <w:r>
        <w:rPr>
          <w:rFonts w:ascii="Cambria" w:hAnsi="Cambria"/>
        </w:rPr>
        <w:br/>
      </w:r>
      <w:r>
        <w:rPr>
          <w:rFonts w:ascii="Cambria" w:hAnsi="Cambria"/>
        </w:rPr>
        <w:t xml:space="preserve">☐</w:t>
      </w:r>
      <w:r>
        <w:rPr>
          <w:rFonts w:ascii="Cambria" w:hAnsi="Cambria"/>
        </w:rPr>
        <w:t xml:space="preserve"> </w:t>
      </w:r>
      <w:r>
        <w:rPr>
          <w:rFonts w:ascii="Cambria" w:hAnsi="Cambria"/>
          <w:b/>
          <w:bCs/>
        </w:rPr>
        <w:t xml:space="preserve">Komunitas Tertekan tetapi Berdaya</w:t>
      </w:r>
      <w:r>
        <w:rPr>
          <w:rFonts w:ascii="Cambria" w:hAnsi="Cambria"/>
        </w:rPr>
        <w:br/>
      </w:r>
      <w:r>
        <w:rPr>
          <w:rFonts w:ascii="Cambria" w:hAnsi="Cambria"/>
        </w:rPr>
        <w:t xml:space="preserve">☐</w:t>
      </w:r>
      <w:r>
        <w:rPr>
          <w:rFonts w:ascii="Cambria" w:hAnsi="Cambria"/>
        </w:rPr>
        <w:t xml:space="preserve"> </w:t>
      </w:r>
      <w:r>
        <w:rPr>
          <w:rFonts w:ascii="Cambria" w:hAnsi="Cambria"/>
          <w:b/>
          <w:bCs/>
        </w:rPr>
        <w:t xml:space="preserve">Kerentanan Laten</w:t>
      </w:r>
      <w:r>
        <w:rPr>
          <w:rFonts w:ascii="Cambria" w:hAnsi="Cambria"/>
        </w:rPr>
        <w:br/>
      </w:r>
      <w:r>
        <w:rPr>
          <w:rFonts w:ascii="Cambria" w:hAnsi="Cambria"/>
        </w:rPr>
        <w:t xml:space="preserve">☐</w:t>
      </w:r>
      <w:r>
        <w:rPr>
          <w:rFonts w:ascii="Cambria" w:hAnsi="Cambria"/>
        </w:rPr>
        <w:t xml:space="preserve"> </w:t>
      </w:r>
      <w:r>
        <w:rPr>
          <w:rFonts w:ascii="Cambria" w:hAnsi="Cambria"/>
          <w:b/>
          <w:bCs/>
        </w:rPr>
        <w:t xml:space="preserve">Komunitas Prioritas Dukungan</w:t>
      </w:r>
    </w:p>
    <w:bookmarkStart w:id="137" w:name="interpretasi-profil"/>
    <w:p>
      <w:pPr>
        <w:pStyle w:val="Heading3"/>
      </w:pPr>
      <w:r>
        <w:rPr>
          <w:rFonts w:ascii="Cambria" w:hAnsi="Cambria"/>
        </w:rPr>
        <w:t xml:space="preserve">Interpretasi Profil</w:t>
      </w:r>
    </w:p>
    <w:p>
      <w:pPr>
        <w:pStyle w:val="FirstParagraph"/>
      </w:pPr>
      <w:r>
        <w:rPr>
          <w:rFonts w:ascii="Cambria" w:hAnsi="Cambria"/>
          <w:b/>
          <w:bCs/>
        </w:rPr>
        <w:t xml:space="preserve">Komunitas Tangguh</w:t>
      </w:r>
    </w:p>
    <w:p>
      <w:pPr>
        <w:pStyle w:val="BodyText"/>
      </w:pPr>
      <w:r>
        <w:rPr>
          <w:rFonts w:ascii="Cambria" w:hAnsi="Cambria"/>
        </w:rPr>
        <w:t xml:space="preserve">Komunitas memiliki kapasitas protektif yang kuat disertai tingkat tekanan atau kerentanan yang relatif rendah. Warga memiliki sumber daya sosial yang cukup untuk menjaga fungsi komunitas dan menghadapi persoalan bersama.</w:t>
      </w:r>
    </w:p>
    <w:p>
      <w:pPr>
        <w:pStyle w:val="BodyText"/>
      </w:pPr>
      <w:r>
        <w:rPr>
          <w:rFonts w:ascii="Cambria" w:hAnsi="Cambria"/>
          <w:b/>
          <w:bCs/>
        </w:rPr>
        <w:t xml:space="preserve">Komunitas Tertekan tetapi Berdaya</w:t>
      </w:r>
    </w:p>
    <w:p>
      <w:pPr>
        <w:pStyle w:val="BodyText"/>
      </w:pPr>
      <w:r>
        <w:rPr>
          <w:rFonts w:ascii="Cambria" w:hAnsi="Cambria"/>
        </w:rPr>
        <w:t xml:space="preserve">Komunitas menghadapi tekanan psikososial yang cukup nyata, tetapi masih mempunyai modal sosial, dukungan, partisipasi, dan kemampuan kolektif yang relatif kuat. Sumber daya tersebut dapat menjadi dasar utama bagi proses pemulihan dan penguatan komunitas.</w:t>
      </w:r>
    </w:p>
    <w:p>
      <w:pPr>
        <w:pStyle w:val="BodyText"/>
      </w:pPr>
      <w:r>
        <w:rPr>
          <w:rFonts w:ascii="Cambria" w:hAnsi="Cambria"/>
          <w:b/>
          <w:bCs/>
        </w:rPr>
        <w:t xml:space="preserve">Kerentanan Laten</w:t>
      </w:r>
    </w:p>
    <w:p>
      <w:pPr>
        <w:pStyle w:val="BodyText"/>
      </w:pPr>
      <w:r>
        <w:rPr>
          <w:rFonts w:ascii="Cambria" w:hAnsi="Cambria"/>
        </w:rPr>
        <w:t xml:space="preserve">Tekanan yang terlihat belum terlalu tinggi, tetapi kapasitas protektif komunitas relatif lemah. Komunitas membutuhkan penguatan hubungan sosial, partisipasi, dukungan, dan akses pertolongan agar lebih siap menghadapi tekanan di masa mendatang.</w:t>
      </w:r>
    </w:p>
    <w:p>
      <w:pPr>
        <w:pStyle w:val="BodyText"/>
      </w:pPr>
      <w:r>
        <w:rPr>
          <w:rFonts w:ascii="Cambria" w:hAnsi="Cambria"/>
          <w:b/>
          <w:bCs/>
        </w:rPr>
        <w:t xml:space="preserve">Komunitas Prioritas Dukungan</w:t>
      </w:r>
    </w:p>
    <w:p>
      <w:pPr>
        <w:pStyle w:val="BodyText"/>
      </w:pPr>
      <w:r>
        <w:rPr>
          <w:rFonts w:ascii="Cambria" w:hAnsi="Cambria"/>
        </w:rPr>
        <w:t xml:space="preserve">Komunitas menghadapi tingkat tekanan yang tinggi disertai kapasitas protektif yang relatif rendah. Kondisi ini menunjukkan kebutuhan terhadap asesmen lanjutan, penguatan sumber daya masyarakat, peningkatan akses bantuan, dan intervensi lintas sektor.</w:t>
      </w:r>
    </w:p>
    <w:p>
      <w:r>
        <w:rPr>
          <w:rFonts w:ascii="Cambria" w:hAnsi="Cambria"/>
        </w:rPr>
        <w:pict>
          <v:rect style="width:0;height:1.5pt" o:hralign="center" o:hrstd="t" o:hr="t"/>
        </w:pict>
      </w:r>
    </w:p>
    <w:bookmarkEnd w:id="137"/>
    <w:bookmarkEnd w:id="138"/>
    <w:bookmarkStart w:id="140" w:name="vii.-perspektif-dewasa-remaja-dan-anak"/>
    <w:p>
      <w:pPr>
        <w:pStyle w:val="Heading1"/>
      </w:pPr>
      <w:r>
        <w:rPr>
          <w:rFonts w:ascii="Cambria" w:hAnsi="Cambria"/>
        </w:rPr>
        <w:t xml:space="preserve">VII. PERSPEKTIF DEWASA, REMAJA, DAN ANAK</w:t>
      </w:r>
    </w:p>
    <w:p>
      <w:pPr>
        <w:pStyle w:val="FirstParagraph"/>
      </w:pPr>
      <w:r>
        <w:rPr>
          <w:rFonts w:ascii="Cambria" w:hAnsi="Cambria"/>
        </w:rPr>
        <w:t xml:space="preserve">Pengalaman terhadap komunitas tidak selalu sama bagi setiap kelompok usia. Oleh karena itu, hasil dianalisis secara terpisah untuk melihat bagaimana komunitas dialami oleh orang dewasa, remaja, dan anak.</w:t>
      </w:r>
    </w:p>
    <w:tbl>
      <w:tblPr>
        <w:tblStyle w:val="TableGrid"/>
        <w:tblW w:type="dxa" w:w="9070"/>
        <w:jc w:val="center"/>
        <w:tblLayout w:type="fixed"/>
        <w:tblLook w:firstRow="1" w:lastRow="0" w:firstColumn="0" w:lastColumn="0" w:noHBand="0" w:noVBand="0" w:val="0020"/>
      </w:tblPr>
      <w:tblGrid>
        <w:gridCol w:w="3968"/>
        <w:gridCol w:w="1700"/>
        <w:gridCol w:w="1700"/>
        <w:gridCol w:w="1700"/>
      </w:tblGrid>
      <w:tr>
        <w:trPr>
          <w:tblHeader w:val="on"/>
          <w:cantSplit/>
        </w:trPr>
        <w:tc>
          <w:tcPr>
            <w:tcW w:type="dxa" w:w="3969"/>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Domain</w:t>
            </w:r>
          </w:p>
        </w:tc>
        <w:tc>
          <w:tcPr>
            <w:tcW w:type="dxa" w:w="1701"/>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Dewasa</w:t>
            </w:r>
          </w:p>
        </w:tc>
        <w:tc>
          <w:tcPr>
            <w:tcW w:type="dxa" w:w="1701"/>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Remaja</w:t>
            </w:r>
          </w:p>
        </w:tc>
        <w:tc>
          <w:tcPr>
            <w:tcW w:type="dxa" w:w="1701"/>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Anak</w:t>
            </w:r>
          </w:p>
        </w:tc>
      </w:tr>
      <w:tr>
        <w:trPr>
          <w:cantSplit/>
        </w:trPr>
        <w:tc>
          <w:tcPr>
            <w:tcW w:type="dxa" w:w="396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Rasa Aman dan Inklusi</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r>
      <w:tr>
        <w:trPr>
          <w:cantSplit/>
        </w:trPr>
        <w:tc>
          <w:tcPr>
            <w:tcW w:type="dxa" w:w="396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Kohesi dan Keterhubungan</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r>
      <w:tr>
        <w:trPr>
          <w:cantSplit/>
        </w:trPr>
        <w:tc>
          <w:tcPr>
            <w:tcW w:type="dxa" w:w="396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Tekanan dan Kerentanan</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r>
      <w:tr>
        <w:trPr>
          <w:cantSplit/>
        </w:trPr>
        <w:tc>
          <w:tcPr>
            <w:tcW w:type="dxa" w:w="396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Dukungan dan Akses Pertolongan</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r>
      <w:tr>
        <w:trPr>
          <w:cantSplit/>
        </w:trPr>
        <w:tc>
          <w:tcPr>
            <w:tcW w:type="dxa" w:w="3969"/>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Partisipasi dan Ketahanan</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r>
      <w:tr>
        <w:trPr>
          <w:cantSplit/>
        </w:trPr>
        <w:tc>
          <w:tcPr>
            <w:tcW w:type="dxa" w:w="3969"/>
            <w:vAlign w:val="center"/>
            <w:tcMar>
              <w:top w:w="80" w:type="dxa"/>
              <w:start w:w="90" w:type="dxa"/>
              <w:bottom w:w="80" w:type="dxa"/>
              <w:end w:w="90" w:type="dxa"/>
            </w:tcMar>
          </w:tcPr>
          <w:p>
            <w:pPr>
              <w:keepNext w:val="0"/>
              <w:keepLines w:val="0"/>
              <w:spacing w:before="0" w:after="0" w:line="240" w:lineRule="auto"/>
              <w:jc w:val="left"/>
            </w:pPr>
            <w:r>
              <w:rPr>
                <w:rFonts w:ascii="Cambria" w:hAnsi="Cambria"/>
                <w:b/>
                <w:bCs/>
                <w:sz w:val="19"/>
              </w:rPr>
              <w:t xml:space="preserve">Skor Keseluruhan</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b/>
                <w:bCs/>
                <w:sz w:val="19"/>
              </w:rPr>
              <w:t xml:space="preserve">....</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b/>
                <w:bCs/>
                <w:sz w:val="19"/>
              </w:rPr>
              <w:t xml:space="preserve">....</w:t>
            </w:r>
          </w:p>
        </w:tc>
        <w:tc>
          <w:tcPr>
            <w:tcW w:type="dxa" w:w="1701"/>
            <w:vAlign w:val="center"/>
            <w:tcMar>
              <w:top w:w="80" w:type="dxa"/>
              <w:start w:w="90" w:type="dxa"/>
              <w:bottom w:w="80" w:type="dxa"/>
              <w:end w:w="90" w:type="dxa"/>
            </w:tcMar>
          </w:tcPr>
          <w:p>
            <w:pPr>
              <w:keepNext w:val="0"/>
              <w:keepLines w:val="0"/>
              <w:spacing w:before="0" w:after="0" w:line="240" w:lineRule="auto"/>
              <w:jc w:val="center"/>
            </w:pPr>
            <w:r>
              <w:rPr>
                <w:rFonts w:ascii="Cambria" w:hAnsi="Cambria"/>
                <w:b/>
                <w:bCs/>
                <w:sz w:val="19"/>
              </w:rPr>
              <w:t xml:space="preserve">....</w:t>
            </w:r>
          </w:p>
        </w:tc>
      </w:tr>
    </w:tbl>
    <w:bookmarkStart w:id="139" w:name="interpretasi-antarkelompok"/>
    <w:p>
      <w:pPr>
        <w:pStyle w:val="Heading3"/>
      </w:pPr>
      <w:r>
        <w:rPr>
          <w:rFonts w:ascii="Cambria" w:hAnsi="Cambria"/>
        </w:rPr>
        <w:t xml:space="preserve">Interpretasi Antarkelompok</w:t>
      </w:r>
    </w:p>
    <w:p>
      <w:pPr>
        <w:pStyle w:val="FirstParagraph"/>
      </w:pPr>
      <w:r>
        <w:rPr>
          <w:rFonts w:ascii="Cambria" w:hAnsi="Cambria"/>
        </w:rPr>
        <w:t xml:space="preserve">Secara umum, kelompok .............................................................. memberikan penilaian paling positif terhadap kondisi komunitas, sedangkan kelompok .............................................................. menunjukkan pengalaman yang relatif lebih rentan.</w:t>
      </w:r>
    </w:p>
    <w:p>
      <w:pPr>
        <w:pStyle w:val="BodyText"/>
      </w:pPr>
      <w:r>
        <w:rPr>
          <w:rFonts w:ascii="Cambria" w:hAnsi="Cambria"/>
        </w:rPr>
        <w:t xml:space="preserve">Perbedaan paling menonjol ditemukan pada domain ..............................................................</w:t>
      </w:r>
    </w:p>
    <w:p>
      <w:pPr>
        <w:pStyle w:val="BodyText"/>
      </w:pPr>
      <w:r>
        <w:rPr>
          <w:rFonts w:ascii="Cambria" w:hAnsi="Cambria"/>
        </w:rPr>
        <w:t xml:space="preserve">Temuan ini menunjukkan bahwa ............................................................................................................................................................................................</w:t>
      </w:r>
    </w:p>
    <w:p>
      <w:pPr>
        <w:pStyle w:val="BodyText"/>
      </w:pPr>
      <w:r>
        <w:rPr>
          <w:rFonts w:ascii="Cambria" w:hAnsi="Cambria"/>
        </w:rPr>
        <w:t xml:space="preserve">Perbedaan antarkelompok tidak berarti salah satu kelompok memberikan penilaian yang benar atau salah. Perbedaan tersebut menggambarkan bahwa kondisi komunitas dapat dialami secara berbeda sesuai usia, posisi sosial, aktivitas sehari-hari, dan kebutuhan perkembangan warga.</w:t>
      </w:r>
    </w:p>
    <w:p>
      <w:r>
        <w:rPr>
          <w:rFonts w:ascii="Cambria" w:hAnsi="Cambria"/>
        </w:rPr>
        <w:pict>
          <v:rect style="width:0;height:1.5pt" o:hralign="center" o:hrstd="t" o:hr="t"/>
        </w:pict>
      </w:r>
    </w:p>
    <w:bookmarkEnd w:id="139"/>
    <w:bookmarkEnd w:id="140"/>
    <w:bookmarkStart w:id="142" w:name="viii.-kesenjangan-antargenerasi"/>
    <w:p>
      <w:pPr>
        <w:pStyle w:val="Heading1"/>
      </w:pPr>
      <w:r>
        <w:rPr>
          <w:rFonts w:ascii="Cambria" w:hAnsi="Cambria"/>
        </w:rPr>
        <w:t xml:space="preserve">VIII. KESENJANGAN ANTARGENERASI</w:t>
      </w:r>
    </w:p>
    <w:tbl>
      <w:tblPr>
        <w:tblStyle w:val="TableGrid"/>
        <w:tblW w:type="dxa" w:w="9070"/>
        <w:jc w:val="center"/>
        <w:tblLayout w:type="fixed"/>
        <w:tblLook w:firstRow="1" w:lastRow="0" w:firstColumn="0" w:lastColumn="0" w:noHBand="0" w:noVBand="0" w:val="0020"/>
      </w:tblPr>
      <w:tblGrid>
        <w:gridCol w:w="3401"/>
        <w:gridCol w:w="1417"/>
        <w:gridCol w:w="1417"/>
        <w:gridCol w:w="1417"/>
        <w:gridCol w:w="1417"/>
      </w:tblGrid>
      <w:tr>
        <w:trPr>
          <w:tblHeader w:val="on"/>
          <w:cantSplit/>
        </w:trPr>
        <w:tc>
          <w:tcPr>
            <w:tcW w:type="dxa" w:w="3402"/>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Domain</w:t>
            </w:r>
          </w:p>
        </w:tc>
        <w:tc>
          <w:tcPr>
            <w:tcW w:type="dxa" w:w="1417"/>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Skor Tertinggi</w:t>
            </w:r>
          </w:p>
        </w:tc>
        <w:tc>
          <w:tcPr>
            <w:tcW w:type="dxa" w:w="1417"/>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Skor Terendah</w:t>
            </w:r>
          </w:p>
        </w:tc>
        <w:tc>
          <w:tcPr>
            <w:tcW w:type="dxa" w:w="1417"/>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Selisih</w:t>
            </w:r>
          </w:p>
        </w:tc>
        <w:tc>
          <w:tcPr>
            <w:tcW w:type="dxa" w:w="1417"/>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Interpretasi</w:t>
            </w:r>
          </w:p>
        </w:tc>
      </w:tr>
      <w:tr>
        <w:trPr>
          <w:cantSplit/>
        </w:trPr>
        <w:tc>
          <w:tcPr>
            <w:tcW w:type="dxa" w:w="3402"/>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Rasa Aman dan Inklusi</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r>
      <w:tr>
        <w:trPr>
          <w:cantSplit/>
        </w:trPr>
        <w:tc>
          <w:tcPr>
            <w:tcW w:type="dxa" w:w="3402"/>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Kohesi dan Keterhubungan</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r>
      <w:tr>
        <w:trPr>
          <w:cantSplit/>
        </w:trPr>
        <w:tc>
          <w:tcPr>
            <w:tcW w:type="dxa" w:w="3402"/>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Tekanan dan Kerentanan</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r>
      <w:tr>
        <w:trPr>
          <w:cantSplit/>
        </w:trPr>
        <w:tc>
          <w:tcPr>
            <w:tcW w:type="dxa" w:w="3402"/>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Dukungan dan Akses</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r>
      <w:tr>
        <w:trPr>
          <w:cantSplit/>
        </w:trPr>
        <w:tc>
          <w:tcPr>
            <w:tcW w:type="dxa" w:w="3402"/>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Partisipasi dan Ketahanan</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r>
    </w:tbl>
    <w:p>
      <w:pPr>
        <w:pStyle w:val="BodyText"/>
      </w:pPr>
      <w:r>
        <w:rPr>
          <w:rFonts w:ascii="Cambria" w:hAnsi="Cambria"/>
        </w:rPr>
        <w:t xml:space="preserve">Interpretasi kesenjangan:</w:t>
      </w:r>
    </w:p>
    <w:p>
      <w:pPr>
        <w:pStyle w:val="Compact"/>
        <w:numPr>
          <w:ilvl w:val="0"/>
          <w:numId w:val="1011"/>
        </w:numPr>
      </w:pPr>
      <w:r>
        <w:rPr>
          <w:rFonts w:ascii="Cambria" w:hAnsi="Cambria"/>
          <w:b/>
          <w:bCs/>
        </w:rPr>
        <w:t xml:space="preserve">0,00–0,49</w:t>
      </w:r>
      <w:r>
        <w:rPr>
          <w:rFonts w:ascii="Cambria" w:hAnsi="Cambria"/>
        </w:rPr>
        <w:t xml:space="preserve"> </w:t>
      </w:r>
      <w:r>
        <w:rPr>
          <w:rFonts w:ascii="Cambria" w:hAnsi="Cambria"/>
        </w:rPr>
        <w:t xml:space="preserve">: persepsi relatif selaras</w:t>
      </w:r>
    </w:p>
    <w:p>
      <w:pPr>
        <w:pStyle w:val="Compact"/>
        <w:numPr>
          <w:ilvl w:val="0"/>
          <w:numId w:val="1011"/>
        </w:numPr>
      </w:pPr>
      <w:r>
        <w:rPr>
          <w:rFonts w:ascii="Cambria" w:hAnsi="Cambria"/>
          <w:b/>
          <w:bCs/>
        </w:rPr>
        <w:t xml:space="preserve">0,50–0,99</w:t>
      </w:r>
      <w:r>
        <w:rPr>
          <w:rFonts w:ascii="Cambria" w:hAnsi="Cambria"/>
        </w:rPr>
        <w:t xml:space="preserve"> </w:t>
      </w:r>
      <w:r>
        <w:rPr>
          <w:rFonts w:ascii="Cambria" w:hAnsi="Cambria"/>
        </w:rPr>
        <w:t xml:space="preserve">: terdapat perbedaan yang perlu diperhatikan</w:t>
      </w:r>
    </w:p>
    <w:p>
      <w:pPr>
        <w:pStyle w:val="Compact"/>
        <w:numPr>
          <w:ilvl w:val="0"/>
          <w:numId w:val="1011"/>
        </w:numPr>
      </w:pPr>
      <w:r>
        <w:rPr>
          <w:rFonts w:ascii="Cambria" w:hAnsi="Cambria"/>
          <w:b/>
          <w:bCs/>
        </w:rPr>
        <w:t xml:space="preserve">≥1,00</w:t>
      </w:r>
      <w:r>
        <w:rPr>
          <w:rFonts w:ascii="Cambria" w:hAnsi="Cambria"/>
        </w:rPr>
        <w:t xml:space="preserve"> </w:t>
      </w:r>
      <w:r>
        <w:rPr>
          <w:rFonts w:ascii="Cambria" w:hAnsi="Cambria"/>
        </w:rPr>
        <w:t xml:space="preserve">: kesenjangan antargenerasi menonjol</w:t>
      </w:r>
    </w:p>
    <w:bookmarkStart w:id="141" w:name="temuan-utama"/>
    <w:p>
      <w:pPr>
        <w:pStyle w:val="Heading3"/>
      </w:pPr>
      <w:r>
        <w:rPr>
          <w:rFonts w:ascii="Cambria" w:hAnsi="Cambria"/>
        </w:rPr>
        <w:t xml:space="preserve">Temuan Utama</w:t>
      </w:r>
    </w:p>
    <w:p>
      <w:pPr>
        <w:pStyle w:val="FirstParagraph"/>
      </w:pPr>
      <w:r>
        <w:rPr>
          <w:rFonts w:ascii="Cambria" w:hAnsi="Cambria"/>
        </w:rPr>
        <w:t xml:space="preserve">Kesenjangan paling besar ditemukan pada domain</w:t>
      </w:r>
      <w:r>
        <w:rPr>
          <w:rFonts w:ascii="Cambria" w:hAnsi="Cambria"/>
        </w:rPr>
        <w:t xml:space="preserve"> </w:t>
      </w:r>
      <w:r>
        <w:rPr>
          <w:rFonts w:ascii="Cambria" w:hAnsi="Cambria"/>
          <w:b/>
          <w:bCs/>
        </w:rPr>
        <w:t xml:space="preserve">..............................................................</w:t>
      </w:r>
      <w:r>
        <w:rPr>
          <w:rFonts w:ascii="Cambria" w:hAnsi="Cambria"/>
        </w:rPr>
        <w:t xml:space="preserve">, dengan selisih sebesar</w:t>
      </w:r>
      <w:r>
        <w:rPr>
          <w:rFonts w:ascii="Cambria" w:hAnsi="Cambria"/>
        </w:rPr>
        <w:t xml:space="preserve"> </w:t>
      </w:r>
      <w:r>
        <w:rPr>
          <w:rFonts w:ascii="Cambria" w:hAnsi="Cambria"/>
          <w:b/>
          <w:bCs/>
        </w:rPr>
        <w:t xml:space="preserve">........</w:t>
      </w:r>
      <w:r>
        <w:rPr>
          <w:rFonts w:ascii="Cambria" w:hAnsi="Cambria"/>
        </w:rPr>
        <w:t xml:space="preserve">.</w:t>
      </w:r>
    </w:p>
    <w:p>
      <w:pPr>
        <w:pStyle w:val="BodyText"/>
      </w:pPr>
      <w:r>
        <w:rPr>
          <w:rFonts w:ascii="Cambria" w:hAnsi="Cambria"/>
        </w:rPr>
        <w:t xml:space="preserve">Kelompok .............................................................. memberikan penilaian lebih positif dibandingkan kelompok ..............................................................</w:t>
      </w:r>
    </w:p>
    <w:p>
      <w:pPr>
        <w:pStyle w:val="BodyText"/>
      </w:pPr>
      <w:r>
        <w:rPr>
          <w:rFonts w:ascii="Cambria" w:hAnsi="Cambria"/>
        </w:rPr>
        <w:t xml:space="preserve">Kondisi ini menunjukkan bahwa ............................................................................................................................................................................................</w:t>
      </w:r>
    </w:p>
    <w:p>
      <w:pPr>
        <w:pStyle w:val="BodyText"/>
      </w:pPr>
      <w:r>
        <w:rPr>
          <w:rFonts w:ascii="Cambria" w:hAnsi="Cambria"/>
        </w:rPr>
        <w:t xml:space="preserve">Perbedaan tersebut perlu diperhatikan dalam perencanaan intervensi agar program komunitas tidak hanya mencerminkan pengalaman kelompok dewasa, tetapi juga mempertimbangkan pengalaman anak dan remaja.</w:t>
      </w:r>
    </w:p>
    <w:p>
      <w:r>
        <w:rPr>
          <w:rFonts w:ascii="Cambria" w:hAnsi="Cambria"/>
        </w:rPr>
        <w:pict>
          <v:rect style="width:0;height:1.5pt" o:hralign="center" o:hrstd="t" o:hr="t"/>
        </w:pict>
      </w:r>
    </w:p>
    <w:bookmarkEnd w:id="141"/>
    <w:bookmarkEnd w:id="142"/>
    <w:bookmarkStart w:id="144" w:name="ix.-indikator-red-flag"/>
    <w:p>
      <w:pPr>
        <w:pStyle w:val="Heading1"/>
      </w:pPr>
      <w:r>
        <w:rPr>
          <w:rFonts w:ascii="Cambria" w:hAnsi="Cambria"/>
        </w:rPr>
        <w:t xml:space="preserve">IX. INDIKATOR RED FLAG</w:t>
      </w:r>
    </w:p>
    <w:p>
      <w:pPr>
        <w:pStyle w:val="FirstParagraph"/>
      </w:pPr>
      <w:r>
        <w:rPr>
          <w:rFonts w:ascii="Cambria" w:hAnsi="Cambria"/>
        </w:rPr>
        <w:t xml:space="preserve">Red flag menunjukkan adanya kondisi tertentu yang membutuhkan perhatian meskipun skor keseluruhan komunitas masih berada pada kategori cukup tangguh atau tangguh.</w:t>
      </w:r>
    </w:p>
    <w:tbl>
      <w:tblPr>
        <w:tblStyle w:val="TableGrid"/>
        <w:tblW w:type="dxa" w:w="9070"/>
        <w:jc w:val="center"/>
        <w:tblLayout w:type="fixed"/>
        <w:tblLook w:firstRow="1" w:lastRow="0" w:firstColumn="0" w:lastColumn="0" w:noHBand="0" w:noVBand="0" w:val="0020"/>
      </w:tblPr>
      <w:tblGrid>
        <w:gridCol w:w="3401"/>
        <w:gridCol w:w="1417"/>
        <w:gridCol w:w="1417"/>
        <w:gridCol w:w="1417"/>
        <w:gridCol w:w="1417"/>
      </w:tblGrid>
      <w:tr>
        <w:trPr>
          <w:tblHeader w:val="on"/>
          <w:cantSplit/>
        </w:trPr>
        <w:tc>
          <w:tcPr>
            <w:tcW w:type="dxa" w:w="3402"/>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Indikator</w:t>
            </w:r>
          </w:p>
        </w:tc>
        <w:tc>
          <w:tcPr>
            <w:tcW w:type="dxa" w:w="1417"/>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Dewasa</w:t>
            </w:r>
          </w:p>
        </w:tc>
        <w:tc>
          <w:tcPr>
            <w:tcW w:type="dxa" w:w="1417"/>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Remaja</w:t>
            </w:r>
          </w:p>
        </w:tc>
        <w:tc>
          <w:tcPr>
            <w:tcW w:type="dxa" w:w="1417"/>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Anak</w:t>
            </w:r>
          </w:p>
        </w:tc>
        <w:tc>
          <w:tcPr>
            <w:tcW w:type="dxa" w:w="1417"/>
            <w:vAlign w:val="center"/>
            <w:tcMar>
              <w:top w:w="80" w:type="dxa"/>
              <w:start w:w="90" w:type="dxa"/>
              <w:bottom w:w="80" w:type="dxa"/>
              <w:end w:w="90" w:type="dxa"/>
            </w:tcMar>
            <w:shd w:fill="E7E6E6"/>
          </w:tcPr>
          <w:p>
            <w:pPr>
              <w:keepNext w:val="0"/>
              <w:keepLines w:val="0"/>
              <w:spacing w:before="0" w:after="0" w:line="240" w:lineRule="auto"/>
              <w:jc w:val="left"/>
            </w:pPr>
            <w:r>
              <w:rPr>
                <w:rFonts w:ascii="Cambria" w:hAnsi="Cambria"/>
                <w:b/>
                <w:sz w:val="19"/>
              </w:rPr>
              <w:t xml:space="preserve">Status</w:t>
            </w:r>
          </w:p>
        </w:tc>
      </w:tr>
      <w:tr>
        <w:trPr>
          <w:cantSplit/>
        </w:trPr>
        <w:tc>
          <w:tcPr>
            <w:tcW w:type="dxa" w:w="3402"/>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Ancaman, intimidasi, atau kekerasan</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Ada/Tidak</w:t>
            </w:r>
          </w:p>
        </w:tc>
      </w:tr>
      <w:tr>
        <w:trPr>
          <w:cantSplit/>
        </w:trPr>
        <w:tc>
          <w:tcPr>
            <w:tcW w:type="dxa" w:w="3402"/>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Pengucilan, perundungan, atau diskriminasi</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Ada/Tidak</w:t>
            </w:r>
          </w:p>
        </w:tc>
      </w:tr>
      <w:tr>
        <w:trPr>
          <w:cantSplit/>
        </w:trPr>
        <w:tc>
          <w:tcPr>
            <w:tcW w:type="dxa" w:w="3402"/>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Masalah alkohol/narkoba</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Ada/Tidak</w:t>
            </w:r>
          </w:p>
        </w:tc>
      </w:tr>
      <w:tr>
        <w:trPr>
          <w:cantSplit/>
        </w:trPr>
        <w:tc>
          <w:tcPr>
            <w:tcW w:type="dxa" w:w="3402"/>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Tekanan emosional/psikologis</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Ada/Tidak</w:t>
            </w:r>
          </w:p>
        </w:tc>
      </w:tr>
      <w:tr>
        <w:trPr>
          <w:cantSplit/>
        </w:trPr>
        <w:tc>
          <w:tcPr>
            <w:tcW w:type="dxa" w:w="3402"/>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Penarikan diri/isolasi sosial</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Ada/Tidak</w:t>
            </w:r>
          </w:p>
        </w:tc>
      </w:tr>
      <w:tr>
        <w:trPr>
          <w:cantSplit/>
        </w:trPr>
        <w:tc>
          <w:tcPr>
            <w:tcW w:type="dxa" w:w="3402"/>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Kesulitan memperoleh bantuan</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Ada/Tidak</w:t>
            </w:r>
          </w:p>
        </w:tc>
      </w:tr>
      <w:tr>
        <w:trPr>
          <w:cantSplit/>
        </w:trPr>
        <w:tc>
          <w:tcPr>
            <w:tcW w:type="dxa" w:w="3402"/>
            <w:vAlign w:val="center"/>
            <w:tcMar>
              <w:top w:w="80" w:type="dxa"/>
              <w:start w:w="90" w:type="dxa"/>
              <w:bottom w:w="80" w:type="dxa"/>
              <w:end w:w="90" w:type="dxa"/>
            </w:tcMar>
          </w:tcPr>
          <w:p>
            <w:pPr>
              <w:keepNext w:val="0"/>
              <w:keepLines w:val="0"/>
              <w:spacing w:before="0" w:after="0" w:line="240" w:lineRule="auto"/>
              <w:jc w:val="left"/>
            </w:pPr>
            <w:r>
              <w:rPr>
                <w:rFonts w:ascii="Cambria" w:hAnsi="Cambria"/>
                <w:sz w:val="19"/>
              </w:rPr>
              <w:t xml:space="preserve">Masalah serius tidak segera tertangani</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w:t>
            </w:r>
          </w:p>
        </w:tc>
        <w:tc>
          <w:tcPr>
            <w:tcW w:type="dxa" w:w="1417"/>
            <w:vAlign w:val="center"/>
            <w:tcMar>
              <w:top w:w="80" w:type="dxa"/>
              <w:start w:w="90" w:type="dxa"/>
              <w:bottom w:w="80" w:type="dxa"/>
              <w:end w:w="90" w:type="dxa"/>
            </w:tcMar>
          </w:tcPr>
          <w:p>
            <w:pPr>
              <w:keepNext w:val="0"/>
              <w:keepLines w:val="0"/>
              <w:spacing w:before="0" w:after="0" w:line="240" w:lineRule="auto"/>
              <w:jc w:val="center"/>
            </w:pPr>
            <w:r>
              <w:rPr>
                <w:rFonts w:ascii="Cambria" w:hAnsi="Cambria"/>
                <w:sz w:val="19"/>
              </w:rPr>
              <w:t xml:space="preserve">Ada/Tidak</w:t>
            </w:r>
          </w:p>
        </w:tc>
      </w:tr>
    </w:tbl>
    <w:bookmarkStart w:id="143" w:name="interpretasi-red-flag"/>
    <w:p>
      <w:pPr>
        <w:pStyle w:val="Heading3"/>
      </w:pPr>
      <w:r>
        <w:rPr>
          <w:rFonts w:ascii="Cambria" w:hAnsi="Cambria"/>
        </w:rPr>
        <w:t xml:space="preserve">Interpretasi Red Flag</w:t>
      </w:r>
    </w:p>
    <w:p>
      <w:pPr>
        <w:pStyle w:val="FirstParagraph"/>
        <w:spacing w:after="0"/>
      </w:pPr>
      <w:r>
        <w:rPr>
          <w:rFonts w:ascii="Cambria" w:hAnsi="Cambria"/>
        </w:rPr>
        <w:t xml:space="preserve">☐ Tidak ditemukan red flag komunitas yang menonjol.</w:t>
      </w:r>
    </w:p>
    <w:p>
      <w:pPr>
        <w:pStyle w:val="BodyText"/>
        <w:spacing w:after="0"/>
      </w:pPr>
      <w:r>
        <w:rPr>
          <w:rFonts w:ascii="Cambria" w:hAnsi="Cambria"/>
        </w:rPr>
        <w:t xml:space="preserve">atau</w:t>
      </w:r>
    </w:p>
    <w:p>
      <w:pPr>
        <w:pStyle w:val="BodyText"/>
        <w:spacing w:after="0"/>
      </w:pPr>
      <w:r>
        <w:rPr>
          <w:rFonts w:ascii="Cambria" w:hAnsi="Cambria"/>
        </w:rPr>
        <w:t xml:space="preserve">☐ Ditemukan</w:t>
      </w:r>
      <w:r>
        <w:rPr>
          <w:rFonts w:ascii="Cambria" w:hAnsi="Cambria"/>
        </w:rPr>
        <w:t xml:space="preserve"> </w:t>
      </w:r>
      <w:r>
        <w:rPr>
          <w:rFonts w:ascii="Cambria" w:hAnsi="Cambria"/>
          <w:b/>
          <w:bCs/>
        </w:rPr>
        <w:t xml:space="preserve">........ red flag komunitas</w:t>
      </w:r>
      <w:r>
        <w:rPr>
          <w:rFonts w:ascii="Cambria" w:hAnsi="Cambria"/>
        </w:rPr>
        <w:t xml:space="preserve">, terutama berkaitan dengan:</w:t>
      </w:r>
    </w:p>
    <w:p>
      <w:pPr>
        <w:pStyle w:val="Compact"/>
        <w:numPr>
          <w:ilvl w:val="0"/>
          <w:numId w:val="1012"/>
        </w:numPr>
      </w:pPr>
      <w:r>
        <w:rPr>
          <w:rFonts w:ascii="Cambria" w:hAnsi="Cambria"/>
        </w:rPr>
        <w:t xml:space="preserve">................................................................................................................</w:t>
      </w:r>
    </w:p>
    <w:p>
      <w:pPr>
        <w:pStyle w:val="Compact"/>
        <w:numPr>
          <w:ilvl w:val="0"/>
          <w:numId w:val="1012"/>
        </w:numPr>
      </w:pPr>
      <w:r>
        <w:rPr>
          <w:rFonts w:ascii="Cambria" w:hAnsi="Cambria"/>
        </w:rPr>
        <w:t xml:space="preserve">................................................................................................................</w:t>
      </w:r>
    </w:p>
    <w:p>
      <w:pPr>
        <w:pStyle w:val="Compact"/>
        <w:numPr>
          <w:ilvl w:val="0"/>
          <w:numId w:val="1012"/>
        </w:numPr>
      </w:pPr>
      <w:r>
        <w:rPr>
          <w:rFonts w:ascii="Cambria" w:hAnsi="Cambria"/>
        </w:rPr>
        <w:t xml:space="preserve">................................................................................................................</w:t>
      </w:r>
    </w:p>
    <w:p>
      <w:pPr>
        <w:pStyle w:val="FirstParagraph"/>
      </w:pPr>
      <w:r>
        <w:rPr>
          <w:rFonts w:ascii="Cambria" w:hAnsi="Cambria"/>
        </w:rPr>
        <w:t xml:space="preserve">Temuan red flag menunjukkan perlunya verifikasi dan pendalaman lebih lanjut. Red flag tidak dengan sendirinya menunjukkan diagnosis atau keadaan darurat, tetapi merupakan tanda bahwa terdapat persoalan yang tidak sebaiknya diabaikan.</w:t>
      </w:r>
    </w:p>
    <w:p>
      <w:r>
        <w:rPr>
          <w:rFonts w:ascii="Cambria" w:hAnsi="Cambria"/>
        </w:rPr>
        <w:pict>
          <v:rect style="width:0;height:1.5pt" o:hralign="center" o:hrstd="t" o:hr="t"/>
        </w:pict>
      </w:r>
    </w:p>
    <w:bookmarkEnd w:id="143"/>
    <w:bookmarkEnd w:id="144"/>
    <w:bookmarkStart w:id="145" w:name="x.-dinamika-psikososial-komunitas"/>
    <w:p>
      <w:pPr>
        <w:pStyle w:val="Heading1"/>
      </w:pPr>
      <w:r>
        <w:rPr>
          <w:rFonts w:ascii="Cambria" w:hAnsi="Cambria"/>
        </w:rPr>
        <w:t xml:space="preserve">X. DINAMIKA PSIKOSOSIAL KOMUNITAS</w:t>
      </w:r>
    </w:p>
    <w:p>
      <w:pPr>
        <w:pStyle w:val="FirstParagraph"/>
      </w:pPr>
      <w:r>
        <w:rPr>
          <w:rFonts w:ascii="Cambria" w:hAnsi="Cambria"/>
        </w:rPr>
        <w:t xml:space="preserve">Secara keseluruhan, komunitas</w:t>
      </w:r>
      <w:r>
        <w:rPr>
          <w:rFonts w:ascii="Cambria" w:hAnsi="Cambria"/>
        </w:rPr>
        <w:t xml:space="preserve"> </w:t>
      </w:r>
      <w:r>
        <w:rPr>
          <w:rFonts w:ascii="Cambria" w:hAnsi="Cambria"/>
          <w:b/>
          <w:bCs/>
        </w:rPr>
        <w:t xml:space="preserve">..............................................................</w:t>
      </w:r>
      <w:r>
        <w:rPr>
          <w:rFonts w:ascii="Cambria" w:hAnsi="Cambria"/>
        </w:rPr>
        <w:t xml:space="preserve"> </w:t>
      </w:r>
      <w:r>
        <w:rPr>
          <w:rFonts w:ascii="Cambria" w:hAnsi="Cambria"/>
        </w:rPr>
        <w:t xml:space="preserve">memperlihatkan dinamika psikososial berupa ............................................................................................................................................................................................</w:t>
      </w:r>
    </w:p>
    <w:p>
      <w:pPr>
        <w:pStyle w:val="BodyText"/>
      </w:pPr>
      <w:r>
        <w:rPr>
          <w:rFonts w:ascii="Cambria" w:hAnsi="Cambria"/>
        </w:rPr>
        <w:t xml:space="preserve">Kekuatan utama komunitas berada pada ............................................................................................................................................................................................</w:t>
      </w:r>
    </w:p>
    <w:p>
      <w:pPr>
        <w:pStyle w:val="BodyText"/>
      </w:pPr>
      <w:r>
        <w:rPr>
          <w:rFonts w:ascii="Cambria" w:hAnsi="Cambria"/>
        </w:rPr>
        <w:t xml:space="preserve">Kekuatan tersebut menunjukkan bahwa warga memiliki ............................................................................................................................................................................................</w:t>
      </w:r>
    </w:p>
    <w:p>
      <w:pPr>
        <w:pStyle w:val="BodyText"/>
      </w:pPr>
      <w:r>
        <w:rPr>
          <w:rFonts w:ascii="Cambria" w:hAnsi="Cambria"/>
        </w:rPr>
        <w:t xml:space="preserve">Di sisi lain, terdapat kerentanan pada ............................................................................................................................................................................................</w:t>
      </w:r>
    </w:p>
    <w:p>
      <w:pPr>
        <w:pStyle w:val="BodyText"/>
      </w:pPr>
      <w:r>
        <w:rPr>
          <w:rFonts w:ascii="Cambria" w:hAnsi="Cambria"/>
        </w:rPr>
        <w:t xml:space="preserve">Kerentanan tersebut terutama tampak pada ............................................................................................................................................................................................</w:t>
      </w:r>
    </w:p>
    <w:p>
      <w:pPr>
        <w:pStyle w:val="BodyText"/>
      </w:pPr>
      <w:r>
        <w:rPr>
          <w:rFonts w:ascii="Cambria" w:hAnsi="Cambria"/>
        </w:rPr>
        <w:t xml:space="preserve">Analisis antar kelompok menunjukkan bahwa ............................................................................................................................................................................................</w:t>
      </w:r>
    </w:p>
    <w:p>
      <w:pPr>
        <w:pStyle w:val="BodyText"/>
      </w:pPr>
      <w:r>
        <w:rPr>
          <w:rFonts w:ascii="Cambria" w:hAnsi="Cambria"/>
        </w:rPr>
        <w:t xml:space="preserve">Kondisi tersebut menggambarkan bahwa pengalaman komunitas belum sepenuhnya sama antara orang dewasa, remaja, dan anak. ............................................................................................................................................................................................</w:t>
      </w:r>
    </w:p>
    <w:p>
      <w:pPr>
        <w:pStyle w:val="BodyText"/>
      </w:pPr>
      <w:r>
        <w:rPr>
          <w:rFonts w:ascii="Cambria" w:hAnsi="Cambria"/>
        </w:rPr>
        <w:t xml:space="preserve">Secara keseluruhan, hubungan antara kekuatan dan kerentanan menunjukkan bahwa komunitas ............................................................................................................................................................................................</w:t>
      </w:r>
    </w:p>
    <w:p>
      <w:r>
        <w:rPr>
          <w:rFonts w:ascii="Cambria" w:hAnsi="Cambria"/>
        </w:rPr>
        <w:pict>
          <v:rect style="width:0;height:1.5pt" o:hralign="center" o:hrstd="t" o:hr="t"/>
        </w:pict>
      </w:r>
    </w:p>
    <w:bookmarkEnd w:id="145"/>
    <w:bookmarkStart w:id="146" w:name="xi.-kekuatan-utama-komunitas"/>
    <w:p>
      <w:pPr>
        <w:pStyle w:val="Heading1"/>
      </w:pPr>
      <w:r>
        <w:rPr>
          <w:rFonts w:ascii="Cambria" w:hAnsi="Cambria"/>
        </w:rPr>
        <w:t xml:space="preserve">XI. KEKUATAN UTAMA KOMUNITAS</w:t>
      </w:r>
    </w:p>
    <w:p>
      <w:pPr>
        <w:pStyle w:val="FirstParagraph"/>
      </w:pPr>
      <w:r>
        <w:rPr>
          <w:rFonts w:ascii="Cambria" w:hAnsi="Cambria"/>
        </w:rPr>
        <w:t xml:space="preserve">Berdasarkan hasil deteksi dini, kekuatan utama komunitas meliputi:</w:t>
      </w:r>
    </w:p>
    <w:p>
      <w:pPr>
        <w:pStyle w:val="BodyText"/>
      </w:pPr>
      <w:r>
        <w:rPr>
          <w:rFonts w:ascii="Cambria" w:hAnsi="Cambria"/>
          <w:b/>
          <w:bCs/>
        </w:rPr>
        <w:t xml:space="preserve">1. ................................................................................................................</w:t>
      </w:r>
    </w:p>
    <w:p>
      <w:pPr>
        <w:pStyle w:val="BodyText"/>
      </w:pPr>
      <w:r>
        <w:rPr>
          <w:rFonts w:ascii="Cambria" w:hAnsi="Cambria"/>
        </w:rPr>
        <w:t xml:space="preserve">Penjelasan:</w:t>
      </w:r>
      <w:r>
        <w:rPr>
          <w:rFonts w:ascii="Cambria" w:hAnsi="Cambria"/>
        </w:rPr>
        <w:t xml:space="preserve"> </w:t>
      </w:r>
      <w:r>
        <w:rPr>
          <w:rFonts w:ascii="Cambria" w:hAnsi="Cambria"/>
        </w:rPr>
        <w:t xml:space="preserve">......................................................................................................................................................................................................................................................................................</w:t>
      </w:r>
    </w:p>
    <w:p>
      <w:pPr>
        <w:pStyle w:val="BodyText"/>
      </w:pPr>
      <w:r>
        <w:rPr>
          <w:rFonts w:ascii="Cambria" w:hAnsi="Cambria"/>
          <w:b/>
          <w:bCs/>
        </w:rPr>
        <w:t xml:space="preserve">2. ................................................................................................................</w:t>
      </w:r>
    </w:p>
    <w:p>
      <w:pPr>
        <w:pStyle w:val="BodyText"/>
      </w:pPr>
      <w:r>
        <w:rPr>
          <w:rFonts w:ascii="Cambria" w:hAnsi="Cambria"/>
        </w:rPr>
        <w:t xml:space="preserve">Penjelasan:</w:t>
      </w:r>
      <w:r>
        <w:rPr>
          <w:rFonts w:ascii="Cambria" w:hAnsi="Cambria"/>
        </w:rPr>
        <w:t xml:space="preserve"> </w:t>
      </w:r>
      <w:r>
        <w:rPr>
          <w:rFonts w:ascii="Cambria" w:hAnsi="Cambria"/>
        </w:rPr>
        <w:t xml:space="preserve">......................................................................................................................................................................................................................................................................................</w:t>
      </w:r>
    </w:p>
    <w:p>
      <w:pPr>
        <w:pStyle w:val="BodyText"/>
      </w:pPr>
      <w:r>
        <w:rPr>
          <w:rFonts w:ascii="Cambria" w:hAnsi="Cambria"/>
          <w:b/>
          <w:bCs/>
        </w:rPr>
        <w:t xml:space="preserve">3. ................................................................................................................</w:t>
      </w:r>
    </w:p>
    <w:p>
      <w:pPr>
        <w:pStyle w:val="BodyText"/>
      </w:pPr>
      <w:r>
        <w:rPr>
          <w:rFonts w:ascii="Cambria" w:hAnsi="Cambria"/>
        </w:rPr>
        <w:t xml:space="preserve">Penjelasan:</w:t>
      </w:r>
      <w:r>
        <w:rPr>
          <w:rFonts w:ascii="Cambria" w:hAnsi="Cambria"/>
        </w:rPr>
        <w:t xml:space="preserve"> </w:t>
      </w:r>
      <w:r>
        <w:rPr>
          <w:rFonts w:ascii="Cambria" w:hAnsi="Cambria"/>
        </w:rPr>
        <w:t xml:space="preserve">......................................................................................................................................................................................................................................................................................</w:t>
      </w:r>
    </w:p>
    <w:p>
      <w:pPr>
        <w:pStyle w:val="BodyText"/>
      </w:pPr>
      <w:r>
        <w:rPr>
          <w:rFonts w:ascii="Cambria" w:hAnsi="Cambria"/>
        </w:rPr>
        <w:t xml:space="preserve">Kekuatan tersebut perlu dipertahankan karena dapat menjadi modal utama bagi komunitas dalam menghadapi tekanan dan mengembangkan program berbasis masyarakat.</w:t>
      </w:r>
    </w:p>
    <w:p>
      <w:r>
        <w:rPr>
          <w:rFonts w:ascii="Cambria" w:hAnsi="Cambria"/>
        </w:rPr>
        <w:pict>
          <v:rect style="width:0;height:1.5pt" o:hralign="center" o:hrstd="t" o:hr="t"/>
        </w:pict>
      </w:r>
    </w:p>
    <w:bookmarkEnd w:id="146"/>
    <w:bookmarkStart w:id="147" w:name="xii.-area-prioritas-penguatan"/>
    <w:p>
      <w:pPr>
        <w:pStyle w:val="Heading1"/>
      </w:pPr>
      <w:r>
        <w:rPr>
          <w:rFonts w:ascii="Cambria" w:hAnsi="Cambria"/>
        </w:rPr>
        <w:t xml:space="preserve">XII. AREA PRIORITAS PENGUATAN</w:t>
      </w:r>
    </w:p>
    <w:p>
      <w:pPr>
        <w:pStyle w:val="FirstParagraph"/>
      </w:pPr>
      <w:r>
        <w:rPr>
          <w:rFonts w:ascii="Cambria" w:hAnsi="Cambria"/>
        </w:rPr>
        <w:t xml:space="preserve">Area yang membutuhkan perhatian dan penguatan meliputi:</w:t>
      </w:r>
    </w:p>
    <w:p>
      <w:pPr>
        <w:pStyle w:val="BodyText"/>
      </w:pPr>
      <w:r>
        <w:rPr>
          <w:rFonts w:ascii="Cambria" w:hAnsi="Cambria"/>
          <w:b/>
          <w:bCs/>
        </w:rPr>
        <w:t xml:space="preserve">1. ................................................................................................................</w:t>
      </w:r>
    </w:p>
    <w:p>
      <w:pPr>
        <w:pStyle w:val="BodyText"/>
      </w:pPr>
      <w:r>
        <w:rPr>
          <w:rFonts w:ascii="Cambria" w:hAnsi="Cambria"/>
        </w:rPr>
        <w:t xml:space="preserve">Penjelasan:</w:t>
      </w:r>
      <w:r>
        <w:rPr>
          <w:rFonts w:ascii="Cambria" w:hAnsi="Cambria"/>
        </w:rPr>
        <w:t xml:space="preserve"> </w:t>
      </w:r>
      <w:r>
        <w:rPr>
          <w:rFonts w:ascii="Cambria" w:hAnsi="Cambria"/>
        </w:rPr>
        <w:t xml:space="preserve">......................................................................................................................................................................................................................................................................................</w:t>
      </w:r>
    </w:p>
    <w:p>
      <w:pPr>
        <w:pStyle w:val="BodyText"/>
      </w:pPr>
      <w:r>
        <w:rPr>
          <w:rFonts w:ascii="Cambria" w:hAnsi="Cambria"/>
          <w:b/>
          <w:bCs/>
        </w:rPr>
        <w:t xml:space="preserve">2. ................................................................................................................</w:t>
      </w:r>
    </w:p>
    <w:p>
      <w:pPr>
        <w:pStyle w:val="BodyText"/>
      </w:pPr>
      <w:r>
        <w:rPr>
          <w:rFonts w:ascii="Cambria" w:hAnsi="Cambria"/>
        </w:rPr>
        <w:t xml:space="preserve">Penjelasan:</w:t>
      </w:r>
      <w:r>
        <w:rPr>
          <w:rFonts w:ascii="Cambria" w:hAnsi="Cambria"/>
        </w:rPr>
        <w:t xml:space="preserve"> </w:t>
      </w:r>
      <w:r>
        <w:rPr>
          <w:rFonts w:ascii="Cambria" w:hAnsi="Cambria"/>
        </w:rPr>
        <w:t xml:space="preserve">......................................................................................................................................................................................................................................................................................</w:t>
      </w:r>
    </w:p>
    <w:p>
      <w:pPr>
        <w:pStyle w:val="BodyText"/>
      </w:pPr>
      <w:r>
        <w:rPr>
          <w:rFonts w:ascii="Cambria" w:hAnsi="Cambria"/>
          <w:b/>
          <w:bCs/>
        </w:rPr>
        <w:t xml:space="preserve">3. ................................................................................................................</w:t>
      </w:r>
    </w:p>
    <w:p>
      <w:pPr>
        <w:pStyle w:val="BodyText"/>
      </w:pPr>
      <w:r>
        <w:rPr>
          <w:rFonts w:ascii="Cambria" w:hAnsi="Cambria"/>
        </w:rPr>
        <w:t xml:space="preserve">Penjelasan:</w:t>
      </w:r>
      <w:r>
        <w:rPr>
          <w:rFonts w:ascii="Cambria" w:hAnsi="Cambria"/>
        </w:rPr>
        <w:t xml:space="preserve"> </w:t>
      </w:r>
      <w:r>
        <w:rPr>
          <w:rFonts w:ascii="Cambria" w:hAnsi="Cambria"/>
        </w:rPr>
        <w:t xml:space="preserve">......................................................................................................................................................................................................................................................................................</w:t>
      </w:r>
    </w:p>
    <w:p>
      <w:pPr>
        <w:pStyle w:val="BodyText"/>
      </w:pPr>
      <w:r>
        <w:rPr>
          <w:rFonts w:ascii="Cambria" w:hAnsi="Cambria"/>
        </w:rPr>
        <w:t xml:space="preserve">Prioritas tidak semata-mata ditentukan oleh skor terendah, tetapi juga mempertimbangkan red flag, kesenjangan antargenerasi, dan besarnya dampak masalah terhadap keselamatan serta fungsi komunitas.</w:t>
      </w:r>
    </w:p>
    <w:p>
      <w:r>
        <w:rPr>
          <w:rFonts w:ascii="Cambria" w:hAnsi="Cambria"/>
        </w:rPr>
        <w:pict>
          <v:rect style="width:0;height:1.5pt" o:hralign="center" o:hrstd="t" o:hr="t"/>
        </w:pict>
      </w:r>
    </w:p>
    <w:bookmarkEnd w:id="147"/>
    <w:bookmarkStart w:id="154" w:name="xiii.-rekomendasi"/>
    <w:p>
      <w:pPr>
        <w:pStyle w:val="Heading1"/>
      </w:pPr>
      <w:r>
        <w:rPr>
          <w:rFonts w:ascii="Cambria" w:hAnsi="Cambria"/>
        </w:rPr>
        <w:t xml:space="preserve">XIII. REKOMENDASI</w:t>
      </w:r>
    </w:p>
    <w:bookmarkStart w:id="148" w:name="promosi-dan-pencegahan"/>
    <w:p>
      <w:pPr>
        <w:pStyle w:val="Heading2"/>
      </w:pPr>
      <w:r>
        <w:rPr>
          <w:rFonts w:ascii="Cambria" w:hAnsi="Cambria"/>
        </w:rPr>
        <w:t xml:space="preserve">1. Promosi dan Pencegahan</w:t>
      </w:r>
    </w:p>
    <w:p>
      <w:pPr>
        <w:pStyle w:val="FirstParagraph"/>
      </w:pPr>
      <w:r>
        <w:rPr>
          <w:rFonts w:ascii="Cambria" w:hAnsi="Cambria"/>
        </w:rPr>
        <w:t xml:space="preserve">......................................................................................................................................................................................................................................................................................</w:t>
      </w:r>
    </w:p>
    <w:p>
      <w:pPr>
        <w:pStyle w:val="BodyText"/>
      </w:pPr>
      <w:r>
        <w:rPr>
          <w:rFonts w:ascii="Cambria" w:hAnsi="Cambria"/>
        </w:rPr>
        <w:t xml:space="preserve">Rekomendasi dapat berupa penguatan kegiatan warga, edukasi kesehatan mental, peningkatan interaksi sosial, aktivitas anak dan remaja, serta pengembangan ruang komunitas yang aman dan inklusif.</w:t>
      </w:r>
    </w:p>
    <w:bookmarkEnd w:id="148"/>
    <w:bookmarkStart w:id="149" w:name="penguatan-dukungan-sosial"/>
    <w:p>
      <w:pPr>
        <w:pStyle w:val="Heading2"/>
      </w:pPr>
      <w:r>
        <w:rPr>
          <w:rFonts w:ascii="Cambria" w:hAnsi="Cambria"/>
        </w:rPr>
        <w:t xml:space="preserve">2. Penguatan Dukungan Sosial</w:t>
      </w:r>
    </w:p>
    <w:p>
      <w:pPr>
        <w:pStyle w:val="FirstParagraph"/>
      </w:pPr>
      <w:r>
        <w:rPr>
          <w:rFonts w:ascii="Cambria" w:hAnsi="Cambria"/>
        </w:rPr>
        <w:t xml:space="preserve">......................................................................................................................................................................................................................................................................................</w:t>
      </w:r>
    </w:p>
    <w:p>
      <w:pPr>
        <w:pStyle w:val="BodyText"/>
      </w:pPr>
      <w:r>
        <w:rPr>
          <w:rFonts w:ascii="Cambria" w:hAnsi="Cambria"/>
        </w:rPr>
        <w:t xml:space="preserve">Fokus dapat diarahkan pada penguatan jejaring warga, kader, tokoh masyarakat, kelompok pemuda, keluarga, serta mekanisme saling membantu di tingkat komunitas.</w:t>
      </w:r>
    </w:p>
    <w:bookmarkEnd w:id="149"/>
    <w:bookmarkStart w:id="150" w:name="perlindungan-anak-dan-remaja"/>
    <w:p>
      <w:pPr>
        <w:pStyle w:val="Heading2"/>
      </w:pPr>
      <w:r>
        <w:rPr>
          <w:rFonts w:ascii="Cambria" w:hAnsi="Cambria"/>
        </w:rPr>
        <w:t xml:space="preserve">3. Perlindungan Anak dan Remaja</w:t>
      </w:r>
    </w:p>
    <w:p>
      <w:pPr>
        <w:pStyle w:val="FirstParagraph"/>
      </w:pPr>
      <w:r>
        <w:rPr>
          <w:rFonts w:ascii="Cambria" w:hAnsi="Cambria"/>
        </w:rPr>
        <w:t xml:space="preserve">......................................................................................................................................................................................................................................................................................</w:t>
      </w:r>
    </w:p>
    <w:p>
      <w:pPr>
        <w:pStyle w:val="BodyText"/>
      </w:pPr>
      <w:r>
        <w:rPr>
          <w:rFonts w:ascii="Cambria" w:hAnsi="Cambria"/>
        </w:rPr>
        <w:t xml:space="preserve">Apabila ditemukan kesenjangan atau kerentanan pada anak dan remaja, intervensi perlu memberikan ruang aman, kesempatan menyampaikan pendapat, mekanisme pengaduan, serta akses terhadap orang dewasa yang dapat dipercaya.</w:t>
      </w:r>
    </w:p>
    <w:bookmarkEnd w:id="150"/>
    <w:bookmarkStart w:id="151" w:name="akses-pertolongan"/>
    <w:p>
      <w:pPr>
        <w:pStyle w:val="Heading2"/>
      </w:pPr>
      <w:r>
        <w:rPr>
          <w:rFonts w:ascii="Cambria" w:hAnsi="Cambria"/>
        </w:rPr>
        <w:t xml:space="preserve">4. Akses Pertolongan</w:t>
      </w:r>
    </w:p>
    <w:p>
      <w:pPr>
        <w:pStyle w:val="FirstParagraph"/>
      </w:pPr>
      <w:r>
        <w:rPr>
          <w:rFonts w:ascii="Cambria" w:hAnsi="Cambria"/>
        </w:rPr>
        <w:t xml:space="preserve">......................................................................................................................................................................................................................................................................................</w:t>
      </w:r>
    </w:p>
    <w:p>
      <w:pPr>
        <w:pStyle w:val="BodyText"/>
      </w:pPr>
      <w:r>
        <w:rPr>
          <w:rFonts w:ascii="Cambria" w:hAnsi="Cambria"/>
        </w:rPr>
        <w:t xml:space="preserve">Komunitas perlu mengetahui jalur bantuan yang tersedia, termasuk Puskesmas, layanan psikologi, pelayanan sosial, perlindungan perempuan dan anak, pendidikan, serta layanan terkait lainnya sesuai kebutuhan.</w:t>
      </w:r>
    </w:p>
    <w:bookmarkEnd w:id="151"/>
    <w:bookmarkStart w:id="152" w:name="penguatan-kapasitas-komunitas"/>
    <w:p>
      <w:pPr>
        <w:pStyle w:val="Heading2"/>
      </w:pPr>
      <w:r>
        <w:rPr>
          <w:rFonts w:ascii="Cambria" w:hAnsi="Cambria"/>
        </w:rPr>
        <w:t xml:space="preserve">5. Penguatan Kapasitas Komunitas</w:t>
      </w:r>
    </w:p>
    <w:p>
      <w:pPr>
        <w:pStyle w:val="FirstParagraph"/>
      </w:pPr>
      <w:r>
        <w:rPr>
          <w:rFonts w:ascii="Cambria" w:hAnsi="Cambria"/>
        </w:rPr>
        <w:t xml:space="preserve">......................................................................................................................................................................................................................................................................................</w:t>
      </w:r>
    </w:p>
    <w:p>
      <w:pPr>
        <w:pStyle w:val="BodyText"/>
      </w:pPr>
      <w:r>
        <w:rPr>
          <w:rFonts w:ascii="Cambria" w:hAnsi="Cambria"/>
        </w:rPr>
        <w:t xml:space="preserve">Program dapat diarahkan pada peningkatan kemampuan warga menyelesaikan masalah, mengelola konflik, menghadapi keadaan darurat, serta memobilisasi sumber daya lokal.</w:t>
      </w:r>
    </w:p>
    <w:bookmarkEnd w:id="152"/>
    <w:bookmarkStart w:id="153" w:name="asesmen-atau-tindak-lanjut"/>
    <w:p>
      <w:pPr>
        <w:pStyle w:val="Heading2"/>
      </w:pPr>
      <w:r>
        <w:rPr>
          <w:rFonts w:ascii="Cambria" w:hAnsi="Cambria"/>
        </w:rPr>
        <w:t xml:space="preserve">6. Asesmen atau Tindak Lanjut</w:t>
      </w:r>
    </w:p>
    <w:p>
      <w:pPr>
        <w:pStyle w:val="FirstParagraph"/>
      </w:pPr>
      <w:r>
        <w:rPr>
          <w:rFonts w:ascii="Cambria" w:hAnsi="Cambria"/>
        </w:rPr>
        <w:t xml:space="preserve">......................................................................................................................................................................................................................................................................................</w:t>
      </w:r>
    </w:p>
    <w:p>
      <w:pPr>
        <w:pStyle w:val="BodyText"/>
      </w:pPr>
      <w:r>
        <w:rPr>
          <w:rFonts w:ascii="Cambria" w:hAnsi="Cambria"/>
        </w:rPr>
        <w:t xml:space="preserve">Apabila ditemukan red flag yang menonjol, diperlukan penggalian lebih lanjut menggunakan wawancara, diskusi kelompok, observasi lapangan, atau asesmen khusus sesuai persoalan yang ditemukan.</w:t>
      </w:r>
    </w:p>
    <w:p>
      <w:r>
        <w:rPr>
          <w:rFonts w:ascii="Cambria" w:hAnsi="Cambria"/>
        </w:rPr>
        <w:pict>
          <v:rect style="width:0;height:1.5pt" o:hralign="center" o:hrstd="t" o:hr="t"/>
        </w:pict>
      </w:r>
    </w:p>
    <w:bookmarkEnd w:id="153"/>
    <w:bookmarkEnd w:id="154"/>
    <w:bookmarkStart w:id="155" w:name="xiv.-kesimpulan"/>
    <w:p>
      <w:pPr>
        <w:pStyle w:val="Heading1"/>
      </w:pPr>
      <w:r>
        <w:rPr>
          <w:rFonts w:ascii="Cambria" w:hAnsi="Cambria"/>
        </w:rPr>
        <w:t xml:space="preserve">XIV. KESIMPULAN</w:t>
      </w:r>
    </w:p>
    <w:p>
      <w:pPr>
        <w:pStyle w:val="FirstParagraph"/>
      </w:pPr>
      <w:r>
        <w:rPr>
          <w:rFonts w:ascii="Cambria" w:hAnsi="Cambria"/>
        </w:rPr>
        <w:t xml:space="preserve">Berdasarkan hasil Deteksi Dini Psikososial Komunitas terhadap</w:t>
      </w:r>
      <w:r>
        <w:rPr>
          <w:rFonts w:ascii="Cambria" w:hAnsi="Cambria"/>
        </w:rPr>
        <w:t xml:space="preserve"> </w:t>
      </w:r>
      <w:r>
        <w:rPr>
          <w:rFonts w:ascii="Cambria" w:hAnsi="Cambria"/>
          <w:b/>
          <w:bCs/>
        </w:rPr>
        <w:t xml:space="preserve">........ responden</w:t>
      </w:r>
      <w:r>
        <w:rPr>
          <w:rFonts w:ascii="Cambria" w:hAnsi="Cambria"/>
        </w:rPr>
        <w:t xml:space="preserve"> </w:t>
      </w:r>
      <w:r>
        <w:rPr>
          <w:rFonts w:ascii="Cambria" w:hAnsi="Cambria"/>
        </w:rPr>
        <w:t xml:space="preserve">yang terdiri atas</w:t>
      </w:r>
      <w:r>
        <w:rPr>
          <w:rFonts w:ascii="Cambria" w:hAnsi="Cambria"/>
        </w:rPr>
        <w:t xml:space="preserve"> </w:t>
      </w:r>
      <w:r>
        <w:rPr>
          <w:rFonts w:ascii="Cambria" w:hAnsi="Cambria"/>
          <w:b/>
          <w:bCs/>
        </w:rPr>
        <w:t xml:space="preserve">........ dewasa, ........ remaja, dan ........ anak</w:t>
      </w:r>
      <w:r>
        <w:rPr>
          <w:rFonts w:ascii="Cambria" w:hAnsi="Cambria"/>
        </w:rPr>
        <w:t xml:space="preserve">, komunitas</w:t>
      </w:r>
      <w:r>
        <w:rPr>
          <w:rFonts w:ascii="Cambria" w:hAnsi="Cambria"/>
        </w:rPr>
        <w:t xml:space="preserve"> </w:t>
      </w:r>
      <w:r>
        <w:rPr>
          <w:rFonts w:ascii="Cambria" w:hAnsi="Cambria"/>
          <w:b/>
          <w:bCs/>
        </w:rPr>
        <w:t xml:space="preserve">..............................................................</w:t>
      </w:r>
      <w:r>
        <w:rPr>
          <w:rFonts w:ascii="Cambria" w:hAnsi="Cambria"/>
        </w:rPr>
        <w:t xml:space="preserve"> </w:t>
      </w:r>
      <w:r>
        <w:rPr>
          <w:rFonts w:ascii="Cambria" w:hAnsi="Cambria"/>
        </w:rPr>
        <w:t xml:space="preserve">memperoleh Indeks Kekuatan Psikososial Komunitas sebesar</w:t>
      </w:r>
      <w:r>
        <w:rPr>
          <w:rFonts w:ascii="Cambria" w:hAnsi="Cambria"/>
        </w:rPr>
        <w:t xml:space="preserve"> </w:t>
      </w:r>
      <w:r>
        <w:rPr>
          <w:rFonts w:ascii="Cambria" w:hAnsi="Cambria"/>
          <w:b/>
          <w:bCs/>
        </w:rPr>
        <w:t xml:space="preserve">........ dari 3,00</w:t>
      </w:r>
      <w:r>
        <w:rPr>
          <w:rFonts w:ascii="Cambria" w:hAnsi="Cambria"/>
        </w:rPr>
        <w:t xml:space="preserve"> </w:t>
      </w:r>
      <w:r>
        <w:rPr>
          <w:rFonts w:ascii="Cambria" w:hAnsi="Cambria"/>
        </w:rPr>
        <w:t xml:space="preserve">atau</w:t>
      </w:r>
      <w:r>
        <w:rPr>
          <w:rFonts w:ascii="Cambria" w:hAnsi="Cambria"/>
        </w:rPr>
        <w:t xml:space="preserve"> </w:t>
      </w:r>
      <w:r>
        <w:rPr>
          <w:rFonts w:ascii="Cambria" w:hAnsi="Cambria"/>
          <w:b/>
          <w:bCs/>
        </w:rPr>
        <w:t xml:space="preserve">........ dari 100</w:t>
      </w:r>
      <w:r>
        <w:rPr>
          <w:rFonts w:ascii="Cambria" w:hAnsi="Cambria"/>
        </w:rPr>
        <w:t xml:space="preserve">, sehingga berada pada kategori</w:t>
      </w:r>
      <w:r>
        <w:rPr>
          <w:rFonts w:ascii="Cambria" w:hAnsi="Cambria"/>
        </w:rPr>
        <w:t xml:space="preserve"> </w:t>
      </w:r>
      <w:r>
        <w:rPr>
          <w:rFonts w:ascii="Cambria" w:hAnsi="Cambria"/>
          <w:b/>
          <w:bCs/>
        </w:rPr>
        <w:t xml:space="preserve">..............................................................</w:t>
      </w:r>
      <w:r>
        <w:rPr>
          <w:rFonts w:ascii="Cambria" w:hAnsi="Cambria"/>
        </w:rPr>
        <w:t xml:space="preserve">.</w:t>
      </w:r>
    </w:p>
    <w:p>
      <w:pPr>
        <w:pStyle w:val="BodyText"/>
      </w:pPr>
      <w:r>
        <w:rPr>
          <w:rFonts w:ascii="Cambria" w:hAnsi="Cambria"/>
        </w:rPr>
        <w:t xml:space="preserve">Kekuatan utama komunitas ditemukan pada ............................................................................................................................................................................................</w:t>
      </w:r>
    </w:p>
    <w:p>
      <w:pPr>
        <w:pStyle w:val="BodyText"/>
      </w:pPr>
      <w:r>
        <w:rPr>
          <w:rFonts w:ascii="Cambria" w:hAnsi="Cambria"/>
        </w:rPr>
        <w:t xml:space="preserve">Sementara itu, area yang membutuhkan perhatian terutama berkaitan dengan ............................................................................................................................................................................................</w:t>
      </w:r>
    </w:p>
    <w:p>
      <w:pPr>
        <w:pStyle w:val="BodyText"/>
      </w:pPr>
      <w:r>
        <w:rPr>
          <w:rFonts w:ascii="Cambria" w:hAnsi="Cambria"/>
        </w:rPr>
        <w:t xml:space="preserve">Analisis berdasarkan kelompok usia menunjukkan ............................................................................................................................................................................................</w:t>
      </w:r>
    </w:p>
    <w:p>
      <w:pPr>
        <w:pStyle w:val="BodyText"/>
      </w:pPr>
      <w:r>
        <w:rPr>
          <w:rFonts w:ascii="Cambria" w:hAnsi="Cambria"/>
        </w:rPr>
        <w:t xml:space="preserve">Ditemukan/tidak ditemukan indikator red flag berupa ............................................................................................................................................................................................</w:t>
      </w:r>
    </w:p>
    <w:p>
      <w:pPr>
        <w:pStyle w:val="BodyText"/>
      </w:pPr>
      <w:r>
        <w:rPr>
          <w:rFonts w:ascii="Cambria" w:hAnsi="Cambria"/>
        </w:rPr>
        <w:t xml:space="preserve">Secara keseluruhan, komunitas ............................................................................................................................................................................................</w:t>
      </w:r>
    </w:p>
    <w:p>
      <w:pPr>
        <w:pStyle w:val="BodyText"/>
      </w:pPr>
      <w:r>
        <w:rPr>
          <w:rFonts w:ascii="Cambria" w:hAnsi="Cambria"/>
        </w:rPr>
        <w:t xml:space="preserve">Hasil ini menunjukkan pentingnya mempertahankan sumber daya yang telah berfungsi sekaligus memperkuat area yang masih rentan agar kemampuan komunitas dalam menjaga kesejahteraan, memberikan perlindungan, saling mendukung, dan menghadapi masalah dapat berkembang secara berkelanjutan.</w:t>
      </w:r>
    </w:p>
    <w:p>
      <w:r>
        <w:rPr>
          <w:rFonts w:ascii="Cambria" w:hAnsi="Cambria"/>
        </w:rPr>
        <w:pict>
          <v:rect style="width:0;height:1.5pt" o:hralign="center" o:hrstd="t" o:hr="t"/>
        </w:pict>
      </w:r>
    </w:p>
    <w:bookmarkEnd w:id="155"/>
    <w:bookmarkStart w:id="156" w:name="xv.-catatan-interpretasi"/>
    <w:p>
      <w:pPr>
        <w:pStyle w:val="Heading1"/>
      </w:pPr>
      <w:r>
        <w:rPr>
          <w:rFonts w:ascii="Cambria" w:hAnsi="Cambria"/>
        </w:rPr>
        <w:t xml:space="preserve">XV. CATATAN INTERPRETASI</w:t>
      </w:r>
    </w:p>
    <w:p>
      <w:pPr>
        <w:pStyle w:val="FirstParagraph"/>
      </w:pPr>
      <w:r>
        <w:rPr>
          <w:rFonts w:ascii="Cambria" w:hAnsi="Cambria"/>
        </w:rPr>
        <w:t xml:space="preserve">Hasil Deteksi Dini Psikososial Komunitas merupakan</w:t>
      </w:r>
      <w:r>
        <w:rPr>
          <w:rFonts w:ascii="Cambria" w:hAnsi="Cambria"/>
        </w:rPr>
        <w:t xml:space="preserve"> </w:t>
      </w:r>
      <w:r>
        <w:rPr>
          <w:rFonts w:ascii="Cambria" w:hAnsi="Cambria"/>
          <w:b/>
          <w:bCs/>
        </w:rPr>
        <w:t xml:space="preserve">hasil pemetaan awal terhadap kondisi psikososial komunitas</w:t>
      </w:r>
      <w:r>
        <w:rPr>
          <w:rFonts w:ascii="Cambria" w:hAnsi="Cambria"/>
        </w:rPr>
        <w:t xml:space="preserve">.</w:t>
      </w:r>
    </w:p>
    <w:p>
      <w:pPr>
        <w:pStyle w:val="BodyText"/>
      </w:pPr>
      <w:r>
        <w:rPr>
          <w:rFonts w:ascii="Cambria" w:hAnsi="Cambria"/>
        </w:rPr>
        <w:t xml:space="preserve">Hasil tidak digunakan untuk:</w:t>
      </w:r>
    </w:p>
    <w:p>
      <w:pPr>
        <w:pStyle w:val="Compact"/>
        <w:numPr>
          <w:ilvl w:val="0"/>
          <w:numId w:val="1013"/>
        </w:numPr>
      </w:pPr>
      <w:r>
        <w:rPr>
          <w:rFonts w:ascii="Cambria" w:hAnsi="Cambria"/>
        </w:rPr>
        <w:t xml:space="preserve">mendiagnosis gangguan mental individu;</w:t>
      </w:r>
    </w:p>
    <w:p>
      <w:pPr>
        <w:pStyle w:val="Compact"/>
        <w:numPr>
          <w:ilvl w:val="0"/>
          <w:numId w:val="1013"/>
        </w:numPr>
      </w:pPr>
      <w:r>
        <w:rPr>
          <w:rFonts w:ascii="Cambria" w:hAnsi="Cambria"/>
        </w:rPr>
        <w:t xml:space="preserve">memberikan label kepada seorang warga;</w:t>
      </w:r>
    </w:p>
    <w:p>
      <w:pPr>
        <w:pStyle w:val="Compact"/>
        <w:numPr>
          <w:ilvl w:val="0"/>
          <w:numId w:val="1013"/>
        </w:numPr>
      </w:pPr>
      <w:r>
        <w:rPr>
          <w:rFonts w:ascii="Cambria" w:hAnsi="Cambria"/>
        </w:rPr>
        <w:t xml:space="preserve">menyimpulkan bahwa seluruh anggota komunitas memiliki pengalaman yang sama;</w:t>
      </w:r>
    </w:p>
    <w:p>
      <w:pPr>
        <w:pStyle w:val="Compact"/>
        <w:numPr>
          <w:ilvl w:val="0"/>
          <w:numId w:val="1013"/>
        </w:numPr>
      </w:pPr>
      <w:r>
        <w:rPr>
          <w:rFonts w:ascii="Cambria" w:hAnsi="Cambria"/>
        </w:rPr>
        <w:t xml:space="preserve">menggantikan asesmen psikologis, sosial, kesehatan, atau keamanan yang lebih mendalam apabila ditemukan persoalan serius.</w:t>
      </w:r>
    </w:p>
    <w:p>
      <w:pPr>
        <w:pStyle w:val="FirstParagraph"/>
      </w:pPr>
      <w:r>
        <w:rPr>
          <w:rFonts w:ascii="Cambria" w:hAnsi="Cambria"/>
        </w:rPr>
        <w:t xml:space="preserve">Interpretasi harus mempertimbangkan karakteristik wilayah, konteks sosial budaya, kejadian penting yang sedang dialami masyarakat, serta kualitas dan keterwakilan responden.</w:t>
      </w:r>
    </w:p>
    <w:p>
      <w:pPr>
        <w:pStyle w:val="BodyText"/>
      </w:pPr>
      <w:r>
        <w:rPr>
          <w:rFonts w:ascii="Cambria" w:hAnsi="Cambria"/>
        </w:rPr>
        <w:t xml:space="preserve">Kategori skor pada versi pengembangan ini merupakan kategori interpretasi teoritis awal dan perlu dikaji kembali setelah tersedia data empiris yang memadai.</w:t>
      </w:r>
    </w:p>
    <w:p>
      <w:r>
        <w:rPr>
          <w:rFonts w:ascii="Cambria" w:hAnsi="Cambria"/>
        </w:rPr>
        <w:pict>
          <v:rect style="width:0;height:1.5pt" o:hralign="center" o:hrstd="t" o:hr="t"/>
        </w:pict>
      </w:r>
    </w:p>
    <w:p>
      <w:pPr>
        <w:pStyle w:val="FirstParagraph"/>
      </w:pPr>
      <w:r>
        <w:rPr>
          <w:rFonts w:ascii="Cambria" w:hAnsi="Cambria"/>
          <w:b/>
          <w:bCs/>
        </w:rPr>
        <w:t xml:space="preserve">Tanggal Laporan:</w:t>
      </w:r>
      <w:r>
        <w:rPr>
          <w:rFonts w:ascii="Cambria" w:hAnsi="Cambria"/>
        </w:rPr>
        <w:t xml:space="preserve"> </w:t>
      </w:r>
      <w:r>
        <w:rPr>
          <w:rFonts w:ascii="Cambria" w:hAnsi="Cambria"/>
        </w:rPr>
        <w:t xml:space="preserve">..............................................................</w:t>
      </w:r>
    </w:p>
    <w:p>
      <w:pPr>
        <w:pStyle w:val="BodyText"/>
      </w:pPr>
      <w:r>
        <w:rPr>
          <w:rFonts w:ascii="Cambria" w:hAnsi="Cambria"/>
          <w:b/>
          <w:bCs/>
        </w:rPr>
        <w:t xml:space="preserve">Disusun melalui:</w:t>
      </w:r>
      <w:r>
        <w:rPr>
          <w:rFonts w:ascii="Cambria" w:hAnsi="Cambria"/>
        </w:rPr>
        <w:br/>
      </w:r>
      <w:r>
        <w:rPr>
          <w:rFonts w:ascii="Cambria" w:hAnsi="Cambria"/>
        </w:rPr>
        <w:t xml:space="preserve">Sistem Deteksi Dini Psikososial Komunitas</w:t>
      </w:r>
    </w:p>
    <w:p>
      <w:pPr>
        <w:pStyle w:val="BodyText"/>
      </w:pPr>
      <w:r>
        <w:rPr>
          <w:rFonts w:ascii="Cambria" w:hAnsi="Cambria"/>
          <w:b/>
          <w:bCs/>
        </w:rPr>
        <w:t xml:space="preserve">Catatan:</w:t>
      </w:r>
      <w:r>
        <w:rPr>
          <w:rFonts w:ascii="Cambria" w:hAnsi="Cambria"/>
        </w:rPr>
        <w:br/>
      </w:r>
      <w:r>
        <w:rPr>
          <w:rFonts w:ascii="Cambria" w:hAnsi="Cambria"/>
        </w:rPr>
        <w:t xml:space="preserve">Laporan ini menggambarkan hasil agregat komunitas dan menjaga kerahasiaan identitas individual responden.</w:t>
      </w:r>
    </w:p>
    <w:bookmarkEnd w:id="156"/>
    <w:bookmarkStart w:id="163" w:name="ringkasan-kondisi-psikososial-komunitas"/>
    <w:p>
      <w:pPr>
        <w:pStyle w:val="Heading1"/>
        <w:pageBreakBefore/>
      </w:pPr>
      <w:r>
        <w:rPr>
          <w:rFonts w:ascii="Cambria" w:hAnsi="Cambria"/>
        </w:rPr>
        <w:t xml:space="preserve">RINGKASAN KONDISI PSIKOSOSIAL KOMUNITAS</w:t>
      </w:r>
    </w:p>
    <w:p>
      <w:pPr>
        <w:pStyle w:val="FirstParagraph"/>
      </w:pPr>
      <w:r>
        <w:rPr>
          <w:rFonts w:ascii="Cambria" w:hAnsi="Cambria"/>
          <w:b/>
          <w:bCs/>
        </w:rPr>
        <w:t xml:space="preserve">Wilayah:</w:t>
      </w:r>
      <w:r>
        <w:rPr>
          <w:rFonts w:ascii="Cambria" w:hAnsi="Cambria"/>
        </w:rPr>
        <w:t xml:space="preserve"> </w:t>
      </w:r>
      <w:r>
        <w:rPr>
          <w:rFonts w:ascii="Cambria" w:hAnsi="Cambria"/>
        </w:rPr>
        <w:t xml:space="preserve">RW/Dusun ........................................................</w:t>
      </w:r>
      <w:r>
        <w:rPr>
          <w:rFonts w:ascii="Cambria" w:hAnsi="Cambria"/>
        </w:rPr>
        <w:br/>
      </w:r>
      <w:r>
        <w:rPr>
          <w:rFonts w:ascii="Cambria" w:hAnsi="Cambria"/>
          <w:b/>
          <w:bCs/>
        </w:rPr>
        <w:t xml:space="preserve">Kelurahan/Desa:</w:t>
      </w:r>
      <w:r>
        <w:rPr>
          <w:rFonts w:ascii="Cambria" w:hAnsi="Cambria"/>
        </w:rPr>
        <w:t xml:space="preserve"> </w:t>
      </w:r>
      <w:r>
        <w:rPr>
          <w:rFonts w:ascii="Cambria" w:hAnsi="Cambria"/>
        </w:rPr>
        <w:t xml:space="preserve">........................................................</w:t>
      </w:r>
      <w:r>
        <w:rPr>
          <w:rFonts w:ascii="Cambria" w:hAnsi="Cambria"/>
        </w:rPr>
        <w:br/>
      </w:r>
      <w:r>
        <w:rPr>
          <w:rFonts w:ascii="Cambria" w:hAnsi="Cambria"/>
          <w:b/>
          <w:bCs/>
        </w:rPr>
        <w:t xml:space="preserve">Jumlah Warga yang Berpartisipasi:</w:t>
      </w:r>
      <w:r>
        <w:rPr>
          <w:rFonts w:ascii="Cambria" w:hAnsi="Cambria"/>
        </w:rPr>
        <w:t xml:space="preserve"> </w:t>
      </w:r>
      <w:r>
        <w:rPr>
          <w:rFonts w:ascii="Cambria" w:hAnsi="Cambria"/>
        </w:rPr>
        <w:t xml:space="preserve">........ orang</w:t>
      </w:r>
      <w:r>
        <w:rPr>
          <w:rFonts w:ascii="Cambria" w:hAnsi="Cambria"/>
        </w:rPr>
        <w:br/>
      </w:r>
      <w:r>
        <w:rPr>
          <w:rFonts w:ascii="Cambria" w:hAnsi="Cambria"/>
          <w:b/>
          <w:bCs/>
        </w:rPr>
        <w:t xml:space="preserve">Periode:</w:t>
      </w:r>
      <w:r>
        <w:rPr>
          <w:rFonts w:ascii="Cambria" w:hAnsi="Cambria"/>
        </w:rPr>
        <w:t xml:space="preserve"> </w:t>
      </w:r>
      <w:r>
        <w:rPr>
          <w:rFonts w:ascii="Cambria" w:hAnsi="Cambria"/>
        </w:rPr>
        <w:t xml:space="preserve">........................................................</w:t>
      </w:r>
    </w:p>
    <w:p>
      <w:r>
        <w:rPr>
          <w:rFonts w:ascii="Cambria" w:hAnsi="Cambria"/>
        </w:rPr>
        <w:pict>
          <v:rect style="width:0;height:1.5pt" o:hralign="center" o:hrstd="t" o:hr="t"/>
        </w:pict>
      </w:r>
    </w:p>
    <w:bookmarkStart w:id="158" w:name="kondisi-komunitas-kita"/>
    <w:p>
      <w:pPr>
        <w:pStyle w:val="Heading2"/>
      </w:pPr>
      <w:r>
        <w:rPr>
          <w:rFonts w:ascii="Cambria" w:hAnsi="Cambria"/>
        </w:rPr>
        <w:t xml:space="preserve">KONDISI KOMUNITAS KITA</w:t>
      </w:r>
    </w:p>
    <w:bookmarkStart w:id="157" w:name="cukup-tangguh-1"/>
    <w:p>
      <w:pPr>
        <w:pStyle w:val="Heading3"/>
      </w:pPr>
      <w:r>
        <w:rPr>
          <w:rFonts w:ascii="Cambria" w:hAnsi="Cambria"/>
          <w:b/>
          <w:bCs/>
        </w:rPr>
        <w:t xml:space="preserve">CUKUP TANGGUH</w:t>
      </w:r>
    </w:p>
    <w:p>
      <w:pPr>
        <w:pStyle w:val="FirstParagraph"/>
      </w:pPr>
      <w:r>
        <w:rPr>
          <w:rFonts w:ascii="Cambria" w:hAnsi="Cambria"/>
          <w:b/>
          <w:bCs/>
        </w:rPr>
        <w:t xml:space="preserve">Indeks Kekuatan Komunitas: ........ / 100</w:t>
      </w:r>
    </w:p>
    <w:p>
      <w:pPr>
        <w:pStyle w:val="BodyText"/>
      </w:pPr>
      <w:r>
        <w:rPr>
          <w:rFonts w:ascii="Cambria" w:hAnsi="Cambria"/>
        </w:rPr>
        <w:t xml:space="preserve">Hasil menunjukkan bahwa lingkungan kita secara umum memiliki</w:t>
      </w:r>
      <w:r>
        <w:rPr>
          <w:rFonts w:ascii="Cambria" w:hAnsi="Cambria"/>
        </w:rPr>
        <w:t xml:space="preserve"> </w:t>
      </w:r>
      <w:r>
        <w:rPr>
          <w:rFonts w:ascii="Cambria" w:hAnsi="Cambria"/>
          <w:b/>
          <w:bCs/>
        </w:rPr>
        <w:t xml:space="preserve">........................................................</w:t>
      </w:r>
      <w:r>
        <w:rPr>
          <w:rFonts w:ascii="Cambria" w:hAnsi="Cambria"/>
        </w:rPr>
        <w:t xml:space="preserve">. Warga telah memiliki beberapa kekuatan untuk saling mendukung dan menghadapi masalah bersama, meskipun masih terdapat beberapa kondisi yang perlu diperhatikan dan diperbaiki.</w:t>
      </w:r>
    </w:p>
    <w:p>
      <w:r>
        <w:rPr>
          <w:rFonts w:ascii="Cambria" w:hAnsi="Cambria"/>
        </w:rPr>
        <w:pict>
          <v:rect style="width:0;height:1.5pt" o:hralign="center" o:hrstd="t" o:hr="t"/>
        </w:pict>
      </w:r>
    </w:p>
    <w:bookmarkEnd w:id="157"/>
    <w:bookmarkEnd w:id="158"/>
    <w:bookmarkStart w:id="159" w:name="yang-sudah-kuat"/>
    <w:p>
      <w:pPr>
        <w:pStyle w:val="Heading2"/>
      </w:pPr>
      <w:r>
        <w:rPr>
          <w:rFonts w:ascii="Cambria" w:hAnsi="Cambria"/>
        </w:rPr>
        <w:t xml:space="preserve">YANG SUDAH KUAT</w:t>
      </w:r>
    </w:p>
    <w:p>
      <w:pPr>
        <w:pStyle w:val="FirstParagraph"/>
      </w:pPr>
      <w:r>
        <w:rPr>
          <w:rFonts w:ascii="Cambria" w:hAnsi="Cambria"/>
          <w:b/>
          <w:bCs/>
        </w:rPr>
        <w:t xml:space="preserve">1. ........................................................</w:t>
      </w:r>
    </w:p>
    <w:p>
      <w:pPr>
        <w:pStyle w:val="BodyText"/>
      </w:pPr>
      <w:r>
        <w:rPr>
          <w:rFonts w:ascii="Cambria" w:hAnsi="Cambria"/>
        </w:rPr>
        <w:t xml:space="preserve">............................................................................................................................</w:t>
      </w:r>
    </w:p>
    <w:p>
      <w:pPr>
        <w:pStyle w:val="BodyText"/>
      </w:pPr>
      <w:r>
        <w:rPr>
          <w:rFonts w:ascii="Cambria" w:hAnsi="Cambria"/>
          <w:b/>
          <w:bCs/>
        </w:rPr>
        <w:t xml:space="preserve">2. ........................................................</w:t>
      </w:r>
    </w:p>
    <w:p>
      <w:pPr>
        <w:pStyle w:val="BodyText"/>
      </w:pPr>
      <w:r>
        <w:rPr>
          <w:rFonts w:ascii="Cambria" w:hAnsi="Cambria"/>
        </w:rPr>
        <w:t xml:space="preserve">............................................................................................................................</w:t>
      </w:r>
    </w:p>
    <w:p>
      <w:pPr>
        <w:pStyle w:val="BodyText"/>
      </w:pPr>
      <w:r>
        <w:rPr>
          <w:rFonts w:ascii="Cambria" w:hAnsi="Cambria"/>
          <w:b/>
          <w:bCs/>
        </w:rPr>
        <w:t xml:space="preserve">3. ........................................................</w:t>
      </w:r>
    </w:p>
    <w:p>
      <w:pPr>
        <w:pStyle w:val="BodyText"/>
      </w:pPr>
      <w:r>
        <w:rPr>
          <w:rFonts w:ascii="Cambria" w:hAnsi="Cambria"/>
        </w:rPr>
        <w:t xml:space="preserve">............................................................................................................................</w:t>
      </w:r>
    </w:p>
    <w:p>
      <w:pPr>
        <w:pStyle w:val="BodyText"/>
      </w:pPr>
      <w:r>
        <w:rPr>
          <w:rFonts w:ascii="Cambria" w:hAnsi="Cambria"/>
        </w:rPr>
        <w:t xml:space="preserve">Kekuatan-kekuatan ini merupakan modal penting yang perlu dipertahankan dan terus dikembangkan bersama.</w:t>
      </w:r>
    </w:p>
    <w:p>
      <w:r>
        <w:rPr>
          <w:rFonts w:ascii="Cambria" w:hAnsi="Cambria"/>
        </w:rPr>
        <w:pict>
          <v:rect style="width:0;height:1.5pt" o:hralign="center" o:hrstd="t" o:hr="t"/>
        </w:pict>
      </w:r>
    </w:p>
    <w:bookmarkEnd w:id="159"/>
    <w:bookmarkStart w:id="160" w:name="yang-perlu-kita-perhatikan"/>
    <w:p>
      <w:pPr>
        <w:pStyle w:val="Heading2"/>
      </w:pPr>
      <w:r>
        <w:rPr>
          <w:rFonts w:ascii="Cambria" w:hAnsi="Cambria"/>
        </w:rPr>
        <w:t xml:space="preserve">YANG PERLU KITA PERHATIKAN</w:t>
      </w:r>
    </w:p>
    <w:p>
      <w:pPr>
        <w:pStyle w:val="FirstParagraph"/>
      </w:pPr>
      <w:r>
        <w:rPr>
          <w:rFonts w:ascii="Cambria" w:hAnsi="Cambria"/>
          <w:b/>
          <w:bCs/>
        </w:rPr>
        <w:t xml:space="preserve">1. ........................................................</w:t>
      </w:r>
    </w:p>
    <w:p>
      <w:pPr>
        <w:pStyle w:val="BodyText"/>
      </w:pPr>
      <w:r>
        <w:rPr>
          <w:rFonts w:ascii="Cambria" w:hAnsi="Cambria"/>
        </w:rPr>
        <w:t xml:space="preserve">............................................................................................................................</w:t>
      </w:r>
    </w:p>
    <w:p>
      <w:pPr>
        <w:pStyle w:val="BodyText"/>
      </w:pPr>
      <w:r>
        <w:rPr>
          <w:rFonts w:ascii="Cambria" w:hAnsi="Cambria"/>
          <w:b/>
          <w:bCs/>
        </w:rPr>
        <w:t xml:space="preserve">2. ........................................................</w:t>
      </w:r>
    </w:p>
    <w:p>
      <w:pPr>
        <w:pStyle w:val="BodyText"/>
      </w:pPr>
      <w:r>
        <w:rPr>
          <w:rFonts w:ascii="Cambria" w:hAnsi="Cambria"/>
        </w:rPr>
        <w:t xml:space="preserve">............................................................................................................................</w:t>
      </w:r>
    </w:p>
    <w:p>
      <w:pPr>
        <w:pStyle w:val="BodyText"/>
      </w:pPr>
      <w:r>
        <w:rPr>
          <w:rFonts w:ascii="Cambria" w:hAnsi="Cambria"/>
          <w:b/>
          <w:bCs/>
        </w:rPr>
        <w:t xml:space="preserve">3. ........................................................</w:t>
      </w:r>
    </w:p>
    <w:p>
      <w:pPr>
        <w:pStyle w:val="BodyText"/>
      </w:pPr>
      <w:r>
        <w:rPr>
          <w:rFonts w:ascii="Cambria" w:hAnsi="Cambria"/>
        </w:rPr>
        <w:t xml:space="preserve">............................................................................................................................</w:t>
      </w:r>
    </w:p>
    <w:p>
      <w:pPr>
        <w:pStyle w:val="BodyText"/>
      </w:pPr>
      <w:r>
        <w:rPr>
          <w:rFonts w:ascii="Cambria" w:hAnsi="Cambria"/>
        </w:rPr>
        <w:t xml:space="preserve">Bagian ini tidak berarti lingkungan kita buruk. Temuan menunjukkan bidang-bidang yang masih dapat diperkuat agar warga semakin aman, terhubung, dan mudah memperoleh bantuan ketika menghadapi kesulitan.</w:t>
      </w:r>
    </w:p>
    <w:p>
      <w:r>
        <w:rPr>
          <w:rFonts w:ascii="Cambria" w:hAnsi="Cambria"/>
        </w:rPr>
        <w:pict>
          <v:rect style="width:0;height:1.5pt" o:hralign="center" o:hrstd="t" o:hr="t"/>
        </w:pict>
      </w:r>
    </w:p>
    <w:bookmarkEnd w:id="160"/>
    <w:bookmarkStart w:id="161" w:name="X015eb764d093828539f81576ec98d6274217d9d"/>
    <w:p>
      <w:pPr>
        <w:pStyle w:val="Heading2"/>
      </w:pPr>
      <w:r>
        <w:rPr>
          <w:rFonts w:ascii="Cambria" w:hAnsi="Cambria"/>
        </w:rPr>
        <w:t xml:space="preserve">APAKAH DEWASA, REMAJA, DAN ANAK MERASAKAN HAL YANG SAMA?</w:t>
      </w:r>
    </w:p>
    <w:p>
      <w:pPr>
        <w:pStyle w:val="FirstParagraph"/>
        <w:spacing w:after="0"/>
      </w:pPr>
      <w:r>
        <w:rPr>
          <w:rFonts w:ascii="Cambria" w:hAnsi="Cambria"/>
        </w:rPr>
        <w:t xml:space="preserve">☐ Pengalaman ketiga kelompok relatif sama.</w:t>
      </w:r>
    </w:p>
    <w:p>
      <w:pPr>
        <w:pStyle w:val="BodyText"/>
        <w:spacing w:after="0"/>
      </w:pPr>
      <w:r>
        <w:rPr>
          <w:rFonts w:ascii="Cambria" w:hAnsi="Cambria"/>
        </w:rPr>
        <w:t xml:space="preserve">atau</w:t>
      </w:r>
    </w:p>
    <w:p>
      <w:pPr>
        <w:pStyle w:val="BodyText"/>
        <w:spacing w:after="0"/>
      </w:pPr>
      <w:r>
        <w:rPr>
          <w:rFonts w:ascii="Cambria" w:hAnsi="Cambria"/>
        </w:rPr>
        <w:t xml:space="preserve">☐</w:t>
      </w:r>
      <w:r>
        <w:rPr>
          <w:rFonts w:ascii="Cambria" w:hAnsi="Cambria"/>
        </w:rPr>
        <w:t xml:space="preserve"> </w:t>
      </w:r>
      <w:r>
        <w:rPr>
          <w:rFonts w:ascii="Cambria" w:hAnsi="Cambria"/>
          <w:b/>
          <w:bCs/>
        </w:rPr>
        <w:t xml:space="preserve">Terdapat perbedaan yang perlu diperhatikan.</w:t>
      </w:r>
    </w:p>
    <w:p>
      <w:pPr>
        <w:pStyle w:val="BodyText"/>
      </w:pPr>
      <w:r>
        <w:rPr>
          <w:rFonts w:ascii="Cambria" w:hAnsi="Cambria"/>
        </w:rPr>
        <w:t xml:space="preserve">Perbedaan terutama terlihat pada:</w:t>
      </w:r>
    </w:p>
    <w:p>
      <w:pPr>
        <w:pStyle w:val="BodyText"/>
      </w:pPr>
      <w:r>
        <w:rPr>
          <w:rFonts w:ascii="Cambria" w:hAnsi="Cambria"/>
          <w:b/>
          <w:bCs/>
        </w:rPr>
        <w:t xml:space="preserve">........................................................</w:t>
      </w:r>
    </w:p>
    <w:p>
      <w:pPr>
        <w:pStyle w:val="BodyText"/>
      </w:pPr>
      <w:r>
        <w:rPr>
          <w:rFonts w:ascii="Cambria" w:hAnsi="Cambria"/>
        </w:rPr>
        <w:t xml:space="preserve">Contoh interpretasi:</w:t>
      </w:r>
    </w:p>
    <w:p>
      <w:pPr>
        <w:pStyle w:val="BlockText"/>
      </w:pPr>
      <w:r>
        <w:rPr>
          <w:rFonts w:ascii="Cambria" w:hAnsi="Cambria"/>
        </w:rPr>
        <w:t xml:space="preserve">Orang dewasa cenderung merasa lingkungan sudah cukup aman, sedangkan remaja dan anak melaporkan rasa aman yang lebih rendah. Hal ini menunjukkan perlunya memperhatikan pengalaman anak dan remaja ketika merencanakan kegiatan atau penguatan lingkungan.</w:t>
      </w:r>
    </w:p>
    <w:p>
      <w:r>
        <w:rPr>
          <w:rFonts w:ascii="Cambria" w:hAnsi="Cambria"/>
        </w:rPr>
        <w:pict>
          <v:rect style="width:0;height:1.5pt" o:hralign="center" o:hrstd="t" o:hr="t"/>
        </w:pict>
      </w:r>
    </w:p>
    <w:bookmarkEnd w:id="161"/>
    <w:bookmarkStart w:id="162" w:name="hal-yang-memerlukan-perhatian-khusus"/>
    <w:p>
      <w:pPr>
        <w:pStyle w:val="Heading2"/>
      </w:pPr>
      <w:r>
        <w:rPr>
          <w:rFonts w:ascii="Cambria" w:hAnsi="Cambria"/>
        </w:rPr>
        <w:t xml:space="preserve">HAL YANG MEMERLUKAN PERHATIAN KHUSUS</w:t>
      </w:r>
    </w:p>
    <w:p>
      <w:pPr>
        <w:pStyle w:val="FirstParagraph"/>
        <w:spacing w:after="0"/>
      </w:pPr>
      <w:r>
        <w:rPr>
          <w:rFonts w:ascii="Cambria" w:hAnsi="Cambria"/>
        </w:rPr>
        <w:t xml:space="preserve">☐ Tidak ditemukan masalah khusus yang menonjol.</w:t>
      </w:r>
    </w:p>
    <w:p>
      <w:pPr>
        <w:pStyle w:val="BodyText"/>
        <w:spacing w:after="0"/>
      </w:pPr>
      <w:r>
        <w:rPr>
          <w:rFonts w:ascii="Cambria" w:hAnsi="Cambria"/>
        </w:rPr>
        <w:t xml:space="preserve">atau</w:t>
      </w:r>
    </w:p>
    <w:p>
      <w:pPr>
        <w:pStyle w:val="BodyText"/>
        <w:spacing w:after="0"/>
      </w:pPr>
      <w:r>
        <w:rPr>
          <w:rFonts w:ascii="Cambria" w:hAnsi="Cambria"/>
        </w:rPr>
        <w:t xml:space="preserve">☐ Ditemukan beberapa hal yang perlu diperhatikan:</w:t>
      </w:r>
    </w:p>
    <w:p>
      <w:pPr>
        <w:pStyle w:val="Compact"/>
        <w:numPr>
          <w:ilvl w:val="0"/>
          <w:numId w:val="1014"/>
        </w:numPr>
      </w:pPr>
      <w:r>
        <w:rPr>
          <w:rFonts w:ascii="Cambria" w:hAnsi="Cambria"/>
        </w:rPr>
        <w:t xml:space="preserve">................................................................................................</w:t>
      </w:r>
    </w:p>
    <w:p>
      <w:pPr>
        <w:pStyle w:val="Compact"/>
        <w:numPr>
          <w:ilvl w:val="0"/>
          <w:numId w:val="1014"/>
        </w:numPr>
      </w:pPr>
      <w:r>
        <w:rPr>
          <w:rFonts w:ascii="Cambria" w:hAnsi="Cambria"/>
        </w:rPr>
        <w:t xml:space="preserve">................................................................................................</w:t>
      </w:r>
    </w:p>
    <w:p>
      <w:pPr>
        <w:pStyle w:val="Compact"/>
        <w:numPr>
          <w:ilvl w:val="0"/>
          <w:numId w:val="1014"/>
        </w:numPr>
      </w:pPr>
      <w:r>
        <w:rPr>
          <w:rFonts w:ascii="Cambria" w:hAnsi="Cambria"/>
        </w:rPr>
        <w:t xml:space="preserve">................................................................................................</w:t>
      </w:r>
    </w:p>
    <w:p>
      <w:pPr>
        <w:pStyle w:val="FirstParagraph"/>
      </w:pPr>
      <w:r>
        <w:rPr>
          <w:rFonts w:ascii="Cambria" w:hAnsi="Cambria"/>
        </w:rPr>
        <w:t xml:space="preserve">Temuan tersebut perlu dilihat lebih lanjut agar dapat diketahui kebutuhan warga dan bentuk dukungan yang paling sesuai.</w:t>
      </w:r>
    </w:p>
    <w:p>
      <w:r>
        <w:rPr>
          <w:rFonts w:ascii="Cambria" w:hAnsi="Cambria"/>
        </w:rPr>
        <w:pict>
          <v:rect style="width:0;height:1.5pt" o:hralign="center" o:hrstd="t" o:hr="t"/>
        </w:pict>
      </w:r>
    </w:p>
    <w:bookmarkEnd w:id="162"/>
    <w:bookmarkEnd w:id="163"/>
    <w:bookmarkStart w:id="169" w:name="apa-yang-bisa-kita-lakukan"/>
    <w:p>
      <w:pPr>
        <w:pStyle w:val="Heading1"/>
      </w:pPr>
      <w:r>
        <w:rPr>
          <w:rFonts w:ascii="Cambria" w:hAnsi="Cambria"/>
        </w:rPr>
        <w:t xml:space="preserve">APA YANG BISA KITA LAKUKAN?</w:t>
      </w:r>
    </w:p>
    <w:bookmarkStart w:id="164" w:name="pertahankan-yang-sudah-baik"/>
    <w:p>
      <w:pPr>
        <w:pStyle w:val="Heading3"/>
      </w:pPr>
      <w:r>
        <w:rPr>
          <w:rFonts w:ascii="Cambria" w:hAnsi="Cambria"/>
        </w:rPr>
        <w:t xml:space="preserve">1. Pertahankan yang sudah baik</w:t>
      </w:r>
    </w:p>
    <w:p>
      <w:pPr>
        <w:pStyle w:val="FirstParagraph"/>
      </w:pPr>
      <w:r>
        <w:rPr>
          <w:rFonts w:ascii="Cambria" w:hAnsi="Cambria"/>
        </w:rPr>
        <w:t xml:space="preserve">............................................................................................................................</w:t>
      </w:r>
    </w:p>
    <w:bookmarkEnd w:id="164"/>
    <w:bookmarkStart w:id="165" w:name="perkuat-bagian-yang-masih-lemah"/>
    <w:p>
      <w:pPr>
        <w:pStyle w:val="Heading3"/>
      </w:pPr>
      <w:r>
        <w:rPr>
          <w:rFonts w:ascii="Cambria" w:hAnsi="Cambria"/>
        </w:rPr>
        <w:t xml:space="preserve">2. Perkuat bagian yang masih lemah</w:t>
      </w:r>
    </w:p>
    <w:p>
      <w:pPr>
        <w:pStyle w:val="FirstParagraph"/>
      </w:pPr>
      <w:r>
        <w:rPr>
          <w:rFonts w:ascii="Cambria" w:hAnsi="Cambria"/>
        </w:rPr>
        <w:t xml:space="preserve">............................................................................................................................</w:t>
      </w:r>
    </w:p>
    <w:bookmarkEnd w:id="165"/>
    <w:bookmarkStart w:id="166" w:name="Xa705338841c03b54b1677535c47a9249a342a34"/>
    <w:p>
      <w:pPr>
        <w:pStyle w:val="Heading3"/>
      </w:pPr>
      <w:r>
        <w:rPr>
          <w:rFonts w:ascii="Cambria" w:hAnsi="Cambria"/>
        </w:rPr>
        <w:t xml:space="preserve">3. Berikan perhatian pada kelompok yang lebih membutuhkan</w:t>
      </w:r>
    </w:p>
    <w:p>
      <w:pPr>
        <w:pStyle w:val="FirstParagraph"/>
      </w:pPr>
      <w:r>
        <w:rPr>
          <w:rFonts w:ascii="Cambria" w:hAnsi="Cambria"/>
        </w:rPr>
        <w:t xml:space="preserve">............................................................................................................................</w:t>
      </w:r>
    </w:p>
    <w:bookmarkEnd w:id="166"/>
    <w:bookmarkStart w:id="167" w:name="X7be1ccfaa9b2c5718156299bdb0ccb50ff52060"/>
    <w:p>
      <w:pPr>
        <w:pStyle w:val="Heading3"/>
      </w:pPr>
      <w:r>
        <w:rPr>
          <w:rFonts w:ascii="Cambria" w:hAnsi="Cambria"/>
        </w:rPr>
        <w:t xml:space="preserve">4. Hubungkan warga dengan bantuan ketika diperlukan</w:t>
      </w:r>
    </w:p>
    <w:p>
      <w:pPr>
        <w:pStyle w:val="FirstParagraph"/>
      </w:pPr>
      <w:r>
        <w:rPr>
          <w:rFonts w:ascii="Cambria" w:hAnsi="Cambria"/>
        </w:rPr>
        <w:t xml:space="preserve">............................................................................................................................</w:t>
      </w:r>
    </w:p>
    <w:p>
      <w:r>
        <w:rPr>
          <w:rFonts w:ascii="Cambria" w:hAnsi="Cambria"/>
        </w:rPr>
        <w:pict>
          <v:rect style="width:0;height:1.5pt" o:hralign="center" o:hrstd="t" o:hr="t"/>
        </w:pict>
      </w:r>
    </w:p>
    <w:bookmarkEnd w:id="167"/>
    <w:bookmarkStart w:id="168" w:name="pesan-utama-untuk-komunitas"/>
    <w:p>
      <w:pPr>
        <w:pStyle w:val="Heading2"/>
      </w:pPr>
      <w:r>
        <w:rPr>
          <w:rFonts w:ascii="Cambria" w:hAnsi="Cambria"/>
        </w:rPr>
        <w:t xml:space="preserve">PESAN UTAMA UNTUK KOMUNITAS</w:t>
      </w:r>
    </w:p>
    <w:p>
      <w:pPr>
        <w:pStyle w:val="BlockText"/>
      </w:pPr>
      <w:r>
        <w:rPr>
          <w:rFonts w:ascii="Cambria" w:hAnsi="Cambria"/>
          <w:b/>
          <w:bCs/>
        </w:rPr>
        <w:t xml:space="preserve">............................................................................................................................................................................................</w:t>
      </w:r>
    </w:p>
    <w:p>
      <w:r>
        <w:rPr>
          <w:rFonts w:ascii="Cambria" w:hAnsi="Cambria"/>
        </w:rPr>
        <w:pict>
          <v:rect style="width:0;height:1.5pt" o:hralign="center" o:hrstd="t" o:hr="t"/>
        </w:pict>
      </w:r>
    </w:p>
    <w:p>
      <w:pPr>
        <w:pStyle w:val="FirstParagraph"/>
      </w:pPr>
      <w:r>
        <w:rPr>
          <w:rFonts w:ascii="Cambria" w:hAnsi="Cambria"/>
          <w:b/>
          <w:bCs/>
        </w:rPr>
        <w:t xml:space="preserve">Catatan</w:t>
      </w:r>
    </w:p>
    <w:p>
      <w:pPr>
        <w:pStyle w:val="BodyText"/>
      </w:pPr>
      <w:r>
        <w:rPr>
          <w:rFonts w:ascii="Cambria" w:hAnsi="Cambria"/>
        </w:rPr>
        <w:t xml:space="preserve">Hasil ini merupakan gambaran bersama berdasarkan jawaban warga yang berpartisipasi. Hasil tidak digunakan untuk memberi label kepada individu atau menyatakan bahwa seluruh warga memiliki pengalaman yang sama.</w:t>
      </w:r>
    </w:p>
    <w:p>
      <w:pPr>
        <w:pStyle w:val="BodyText"/>
      </w:pPr>
      <w:r>
        <w:rPr>
          <w:rFonts w:ascii="Cambria" w:hAnsi="Cambria"/>
        </w:rPr>
        <w:t xml:space="preserve">Deteksi dini bertujuan membantu komunitas mengenali</w:t>
      </w:r>
      <w:r>
        <w:rPr>
          <w:rFonts w:ascii="Cambria" w:hAnsi="Cambria"/>
        </w:rPr>
        <w:t xml:space="preserve"> </w:t>
      </w:r>
      <w:r>
        <w:rPr>
          <w:rFonts w:ascii="Cambria" w:hAnsi="Cambria"/>
          <w:b/>
          <w:bCs/>
        </w:rPr>
        <w:t xml:space="preserve">apa yang sudah menjadi kekuatan dan apa yang masih perlu diperbaiki bersama.</w:t>
      </w:r>
    </w:p>
    <w:bookmarkEnd w:id="168"/>
    <w:bookmarkEnd w:id="169"/>
    <w:sectPr w:rsidR="00FC693F" w:rsidRPr="0006063C" w:rsidSect="00034616">
      <w:pgSz w:h="15840" w:w="12240"/>
      <w:pgMar w:bottom="1247" w:footer="720" w:gutter="0" w:header="720" w:left="1417" w:right="1417" w:top="1247"/>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line="259" w:lineRule="auto"/>
    </w:pPr>
    <w:rPr>
      <w:rFonts w:ascii="Cambria" w:hAnsi="Cambria"/>
      <w:sz w:val="21"/>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00" w:before="200"/>
      <w:outlineLvl w:val="0"/>
    </w:pPr>
    <w:rPr>
      <w:rFonts w:ascii="Cambria" w:asciiTheme="majorHAnsi" w:cstheme="majorBidi" w:eastAsiaTheme="majorEastAsia" w:hAnsi="Cambria" w:hAnsiTheme="majorHAnsi"/>
      <w:b/>
      <w:bCs/>
      <w:color w:themeColor="accent1" w:themeShade="BF" w:val="365F91"/>
      <w:sz w:val="30"/>
      <w:szCs w:val="28"/>
    </w:rPr>
  </w:style>
  <w:style w:styleId="Heading2" w:type="paragraph">
    <w:name w:val="heading 2"/>
    <w:basedOn w:val="Normal"/>
    <w:next w:val="Normal"/>
    <w:link w:val="Heading2Char"/>
    <w:uiPriority w:val="9"/>
    <w:unhideWhenUsed/>
    <w:qFormat/>
    <w:rsid w:val="00FC693F"/>
    <w:pPr>
      <w:keepNext/>
      <w:keepLines/>
      <w:spacing w:after="100" w:before="200"/>
      <w:outlineLvl w:val="1"/>
    </w:pPr>
    <w:rPr>
      <w:rFonts w:ascii="Cambria" w:asciiTheme="majorHAnsi" w:cstheme="majorBidi" w:eastAsiaTheme="majorEastAsia" w:hAnsi="Cambria" w:hAnsiTheme="majorHAnsi"/>
      <w:b/>
      <w:bCs/>
      <w:color w:themeColor="accent1" w:val="4F81BD"/>
      <w:sz w:val="26"/>
      <w:szCs w:val="26"/>
    </w:rPr>
  </w:style>
  <w:style w:styleId="Heading3" w:type="paragraph">
    <w:name w:val="heading 3"/>
    <w:basedOn w:val="Normal"/>
    <w:next w:val="Normal"/>
    <w:link w:val="Heading3Char"/>
    <w:uiPriority w:val="9"/>
    <w:unhideWhenUsed/>
    <w:qFormat/>
    <w:rsid w:val="00FC693F"/>
    <w:pPr>
      <w:keepNext/>
      <w:keepLines/>
      <w:spacing w:after="100" w:before="200"/>
      <w:outlineLvl w:val="2"/>
    </w:pPr>
    <w:rPr>
      <w:rFonts w:ascii="Cambria" w:asciiTheme="majorHAnsi" w:cstheme="majorBidi" w:eastAsiaTheme="majorEastAsia" w:hAnsi="Cambria" w:hAnsiTheme="majorHAnsi"/>
      <w:b/>
      <w:bCs/>
      <w:color w:themeColor="accent1" w:val="4F81BD"/>
      <w:sz w:val="23"/>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pBdr>
        <w:bottom w:color="4F81BD" w:space="4" w:sz="8" w:themeColor="accent1" w:val="single"/>
      </w:pBdr>
      <w:spacing w:after="100" w:before="200" w:line="240" w:lineRule="auto"/>
      <w:contextualSpacing/>
    </w:pPr>
    <w:rPr>
      <w:rFonts w:ascii="Cambria" w:asciiTheme="majorHAnsi" w:cstheme="majorBidi" w:eastAsiaTheme="majorEastAsia" w:hAnsi="Cambria" w:hAnsiTheme="majorHAnsi"/>
      <w:b/>
      <w:color w:themeColor="text2" w:themeShade="BF" w:val="17365D"/>
      <w:spacing w:val="5"/>
      <w:kern w:val="28"/>
      <w:sz w:val="36"/>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line="259" w:lineRule="auto"/>
    </w:pPr>
    <w:rPr>
      <w:rFonts w:ascii="Cambria" w:hAnsi="Cambria"/>
      <w:sz w:val="21"/>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rPr>
      <w:rFonts w:ascii="Cambria" w:hAnsi="Cambria"/>
      <w:sz w:val="19"/>
    </w:r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2026-10-06T16:05:35Z</dcterms:created>
  <dcterms:modified xsi:type="dcterms:W3CDTF">2026-10-06T16:05:35Z</dcterms:modified>
</cp:coreProperties>
</file>

<file path=docProps/custom.xml><?xml version="1.0" encoding="utf-8"?>
<Properties xmlns="http://schemas.openxmlformats.org/officeDocument/2006/custom-properties" xmlns:vt="http://schemas.openxmlformats.org/officeDocument/2006/docPropsVTypes"/>
</file>